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19D15" w14:textId="68900AE2" w:rsidR="0023306C" w:rsidRPr="0023306C" w:rsidRDefault="00AD2CEF" w:rsidP="0023306C">
      <w:pPr>
        <w:rPr>
          <w:rFonts w:ascii="Calibri" w:hAnsi="Calibri" w:cs="Arial"/>
          <w:b/>
          <w:sz w:val="28"/>
          <w:szCs w:val="28"/>
        </w:rPr>
      </w:pPr>
      <w:r w:rsidRPr="00AD2CEF">
        <w:rPr>
          <w:rFonts w:ascii="Calibri" w:hAnsi="Calibri" w:cs="Arial"/>
          <w:b/>
          <w:sz w:val="28"/>
          <w:szCs w:val="28"/>
        </w:rPr>
        <w:t xml:space="preserve">Stabilität in anspruchsvollen Zeiten </w:t>
      </w:r>
    </w:p>
    <w:p w14:paraId="12C863B7" w14:textId="579F99AD" w:rsidR="00AD2CEF" w:rsidRDefault="00AD2CEF" w:rsidP="001F6B9C">
      <w:pPr>
        <w:tabs>
          <w:tab w:val="left" w:pos="4395"/>
        </w:tabs>
        <w:spacing w:line="276" w:lineRule="auto"/>
        <w:rPr>
          <w:rFonts w:asciiTheme="minorHAnsi" w:hAnsiTheme="minorHAnsi" w:cstheme="minorHAnsi"/>
          <w:b/>
          <w:sz w:val="48"/>
          <w:szCs w:val="48"/>
        </w:rPr>
      </w:pPr>
      <w:r w:rsidRPr="00AD2CEF">
        <w:rPr>
          <w:rFonts w:asciiTheme="minorHAnsi" w:hAnsiTheme="minorHAnsi" w:cstheme="minorHAnsi"/>
          <w:b/>
          <w:sz w:val="48"/>
          <w:szCs w:val="48"/>
        </w:rPr>
        <w:t xml:space="preserve">BCA und MOLL GRUPPE verlängern erfolgreiche </w:t>
      </w:r>
      <w:r w:rsidR="002542BA">
        <w:rPr>
          <w:rFonts w:asciiTheme="minorHAnsi" w:hAnsiTheme="minorHAnsi" w:cstheme="minorHAnsi"/>
          <w:b/>
          <w:sz w:val="48"/>
          <w:szCs w:val="48"/>
        </w:rPr>
        <w:t>Zusammenarbeit</w:t>
      </w:r>
      <w:r w:rsidRPr="00AD2CEF">
        <w:rPr>
          <w:rFonts w:asciiTheme="minorHAnsi" w:hAnsiTheme="minorHAnsi" w:cstheme="minorHAnsi"/>
          <w:b/>
          <w:sz w:val="48"/>
          <w:szCs w:val="48"/>
        </w:rPr>
        <w:t xml:space="preserve"> </w:t>
      </w:r>
    </w:p>
    <w:p w14:paraId="40D3794B" w14:textId="2F05D880" w:rsidR="00AD2CEF" w:rsidRDefault="00B84285" w:rsidP="00AD2CEF">
      <w:pPr>
        <w:spacing w:line="360" w:lineRule="auto"/>
        <w:jc w:val="both"/>
        <w:rPr>
          <w:rFonts w:asciiTheme="minorHAnsi" w:hAnsiTheme="minorHAnsi" w:cstheme="minorHAnsi"/>
        </w:rPr>
      </w:pPr>
      <w:r w:rsidRPr="008F73B5">
        <w:rPr>
          <w:rFonts w:asciiTheme="minorHAnsi" w:hAnsiTheme="minorHAnsi" w:cstheme="minorHAnsi"/>
          <w:b/>
        </w:rPr>
        <w:t xml:space="preserve">Neuss, </w:t>
      </w:r>
      <w:r w:rsidR="008F73B5" w:rsidRPr="008F73B5">
        <w:rPr>
          <w:rFonts w:asciiTheme="minorHAnsi" w:hAnsiTheme="minorHAnsi" w:cstheme="minorHAnsi"/>
          <w:b/>
        </w:rPr>
        <w:t>23</w:t>
      </w:r>
      <w:r w:rsidRPr="008F73B5">
        <w:rPr>
          <w:rFonts w:asciiTheme="minorHAnsi" w:hAnsiTheme="minorHAnsi" w:cstheme="minorHAnsi"/>
          <w:b/>
        </w:rPr>
        <w:t xml:space="preserve">. </w:t>
      </w:r>
      <w:r w:rsidR="009629C2" w:rsidRPr="008F73B5">
        <w:rPr>
          <w:rFonts w:asciiTheme="minorHAnsi" w:hAnsiTheme="minorHAnsi" w:cstheme="minorHAnsi"/>
          <w:b/>
        </w:rPr>
        <w:t>J</w:t>
      </w:r>
      <w:r w:rsidR="00AD2CEF" w:rsidRPr="008F73B5">
        <w:rPr>
          <w:rFonts w:asciiTheme="minorHAnsi" w:hAnsiTheme="minorHAnsi" w:cstheme="minorHAnsi"/>
          <w:b/>
        </w:rPr>
        <w:t>uni</w:t>
      </w:r>
      <w:r w:rsidRPr="00A83733">
        <w:rPr>
          <w:rFonts w:asciiTheme="minorHAnsi" w:hAnsiTheme="minorHAnsi" w:cstheme="minorHAnsi"/>
          <w:b/>
        </w:rPr>
        <w:t xml:space="preserve"> 20</w:t>
      </w:r>
      <w:r w:rsidR="009629C2">
        <w:rPr>
          <w:rFonts w:asciiTheme="minorHAnsi" w:hAnsiTheme="minorHAnsi" w:cstheme="minorHAnsi"/>
          <w:b/>
        </w:rPr>
        <w:t>22</w:t>
      </w:r>
      <w:r w:rsidRPr="00A83733">
        <w:rPr>
          <w:rFonts w:asciiTheme="minorHAnsi" w:hAnsiTheme="minorHAnsi" w:cstheme="minorHAnsi"/>
          <w:b/>
        </w:rPr>
        <w:t>.</w:t>
      </w:r>
      <w:r w:rsidRPr="00A83733">
        <w:rPr>
          <w:rFonts w:asciiTheme="minorHAnsi" w:hAnsiTheme="minorHAnsi" w:cstheme="minorHAnsi"/>
        </w:rPr>
        <w:t xml:space="preserve"> </w:t>
      </w:r>
      <w:r w:rsidR="002542BA">
        <w:rPr>
          <w:rFonts w:asciiTheme="minorHAnsi" w:hAnsiTheme="minorHAnsi" w:cstheme="minorHAnsi"/>
        </w:rPr>
        <w:t xml:space="preserve">Seit gut </w:t>
      </w:r>
      <w:r w:rsidR="00BC702F">
        <w:rPr>
          <w:rFonts w:asciiTheme="minorHAnsi" w:hAnsiTheme="minorHAnsi" w:cstheme="minorHAnsi"/>
        </w:rPr>
        <w:t>sieben</w:t>
      </w:r>
      <w:r w:rsidR="002542BA">
        <w:rPr>
          <w:rFonts w:asciiTheme="minorHAnsi" w:hAnsiTheme="minorHAnsi" w:cstheme="minorHAnsi"/>
        </w:rPr>
        <w:t xml:space="preserve"> Jahren arbeitet die Automobilhandelsgruppe Moll in der B2B-Gebrauchtwagenvermarktung mit BCA zusammen. </w:t>
      </w:r>
      <w:r w:rsidR="000019CB">
        <w:rPr>
          <w:rFonts w:asciiTheme="minorHAnsi" w:hAnsiTheme="minorHAnsi" w:cstheme="minorHAnsi"/>
        </w:rPr>
        <w:t xml:space="preserve">In der ersten Jahreshälfte haben beide Seiten vereinbart, zukünftig weiter zusammenzuarbeiten. </w:t>
      </w:r>
      <w:r w:rsidR="002542BA">
        <w:rPr>
          <w:rFonts w:asciiTheme="minorHAnsi" w:hAnsiTheme="minorHAnsi" w:cstheme="minorHAnsi"/>
        </w:rPr>
        <w:t>Mit</w:t>
      </w:r>
      <w:r w:rsidR="00AD2CEF" w:rsidRPr="00AD2CEF">
        <w:rPr>
          <w:rFonts w:asciiTheme="minorHAnsi" w:hAnsiTheme="minorHAnsi" w:cstheme="minorHAnsi"/>
        </w:rPr>
        <w:t xml:space="preserve"> </w:t>
      </w:r>
      <w:r w:rsidR="008F73B5">
        <w:rPr>
          <w:rFonts w:asciiTheme="minorHAnsi" w:hAnsiTheme="minorHAnsi" w:cstheme="minorHAnsi"/>
        </w:rPr>
        <w:t>zwölf</w:t>
      </w:r>
      <w:r w:rsidR="00AD2CEF" w:rsidRPr="00AD2CEF">
        <w:rPr>
          <w:rFonts w:asciiTheme="minorHAnsi" w:hAnsiTheme="minorHAnsi" w:cstheme="minorHAnsi"/>
        </w:rPr>
        <w:t xml:space="preserve"> Niederlassungen und mehr als 500 Mitarbeitern </w:t>
      </w:r>
      <w:r w:rsidR="008F73B5" w:rsidRPr="008F73B5">
        <w:rPr>
          <w:rFonts w:asciiTheme="minorHAnsi" w:hAnsiTheme="minorHAnsi" w:cstheme="minorHAnsi"/>
        </w:rPr>
        <w:t>in und um Düsseldorf, Köln sowie Hannover</w:t>
      </w:r>
      <w:r w:rsidR="00AD2CEF" w:rsidRPr="00AD2CEF">
        <w:rPr>
          <w:rFonts w:asciiTheme="minorHAnsi" w:hAnsiTheme="minorHAnsi" w:cstheme="minorHAnsi"/>
        </w:rPr>
        <w:t>,</w:t>
      </w:r>
      <w:r w:rsidR="002542BA">
        <w:rPr>
          <w:rFonts w:asciiTheme="minorHAnsi" w:hAnsiTheme="minorHAnsi" w:cstheme="minorHAnsi"/>
        </w:rPr>
        <w:t xml:space="preserve"> gehört die M</w:t>
      </w:r>
      <w:r w:rsidR="00FC2866">
        <w:rPr>
          <w:rFonts w:asciiTheme="minorHAnsi" w:hAnsiTheme="minorHAnsi" w:cstheme="minorHAnsi"/>
        </w:rPr>
        <w:t>OLL</w:t>
      </w:r>
      <w:r w:rsidR="002542BA">
        <w:rPr>
          <w:rFonts w:asciiTheme="minorHAnsi" w:hAnsiTheme="minorHAnsi" w:cstheme="minorHAnsi"/>
        </w:rPr>
        <w:t xml:space="preserve"> Gruppe zu den</w:t>
      </w:r>
      <w:r w:rsidR="00F55CDA">
        <w:rPr>
          <w:rFonts w:asciiTheme="minorHAnsi" w:hAnsiTheme="minorHAnsi" w:cstheme="minorHAnsi"/>
        </w:rPr>
        <w:t xml:space="preserve"> </w:t>
      </w:r>
      <w:r w:rsidR="002542BA">
        <w:rPr>
          <w:rFonts w:asciiTheme="minorHAnsi" w:hAnsiTheme="minorHAnsi" w:cstheme="minorHAnsi"/>
        </w:rPr>
        <w:t>renommiertesten Mobilitätsanbietern der Branche</w:t>
      </w:r>
      <w:r w:rsidR="00AD2CEF" w:rsidRPr="00AD2CEF">
        <w:rPr>
          <w:rFonts w:asciiTheme="minorHAnsi" w:hAnsiTheme="minorHAnsi" w:cstheme="minorHAnsi"/>
        </w:rPr>
        <w:t xml:space="preserve">. </w:t>
      </w:r>
      <w:r w:rsidR="002542BA">
        <w:rPr>
          <w:rFonts w:asciiTheme="minorHAnsi" w:hAnsiTheme="minorHAnsi" w:cstheme="minorHAnsi"/>
        </w:rPr>
        <w:t xml:space="preserve">Ein wesentlicher </w:t>
      </w:r>
      <w:r w:rsidR="00AD2CEF" w:rsidRPr="00AD2CEF">
        <w:rPr>
          <w:rFonts w:asciiTheme="minorHAnsi" w:hAnsiTheme="minorHAnsi" w:cstheme="minorHAnsi"/>
        </w:rPr>
        <w:t xml:space="preserve">Teil </w:t>
      </w:r>
      <w:r w:rsidR="002542BA">
        <w:rPr>
          <w:rFonts w:asciiTheme="minorHAnsi" w:hAnsiTheme="minorHAnsi" w:cstheme="minorHAnsi"/>
        </w:rPr>
        <w:t>der</w:t>
      </w:r>
      <w:r w:rsidR="00AD2CEF" w:rsidRPr="00AD2CEF">
        <w:rPr>
          <w:rFonts w:asciiTheme="minorHAnsi" w:hAnsiTheme="minorHAnsi" w:cstheme="minorHAnsi"/>
        </w:rPr>
        <w:t xml:space="preserve"> Erfolgsstrategie war und ist die Zusammenarbeit mit </w:t>
      </w:r>
      <w:r w:rsidR="002542BA">
        <w:rPr>
          <w:rFonts w:asciiTheme="minorHAnsi" w:hAnsiTheme="minorHAnsi" w:cstheme="minorHAnsi"/>
        </w:rPr>
        <w:t>professionellen</w:t>
      </w:r>
      <w:r w:rsidR="00AD2CEF" w:rsidRPr="00AD2CEF">
        <w:rPr>
          <w:rFonts w:asciiTheme="minorHAnsi" w:hAnsiTheme="minorHAnsi" w:cstheme="minorHAnsi"/>
        </w:rPr>
        <w:t xml:space="preserve"> Partnern. „Mit BCA haben wir bereits seit 201</w:t>
      </w:r>
      <w:r w:rsidR="00BC702F">
        <w:rPr>
          <w:rFonts w:asciiTheme="minorHAnsi" w:hAnsiTheme="minorHAnsi" w:cstheme="minorHAnsi"/>
        </w:rPr>
        <w:t>6</w:t>
      </w:r>
      <w:r w:rsidR="00AD2CEF" w:rsidRPr="00AD2CEF">
        <w:rPr>
          <w:rFonts w:asciiTheme="minorHAnsi" w:hAnsiTheme="minorHAnsi" w:cstheme="minorHAnsi"/>
        </w:rPr>
        <w:t xml:space="preserve"> einen </w:t>
      </w:r>
      <w:r w:rsidR="00C6040D">
        <w:rPr>
          <w:rFonts w:asciiTheme="minorHAnsi" w:hAnsiTheme="minorHAnsi" w:cstheme="minorHAnsi"/>
        </w:rPr>
        <w:t xml:space="preserve">zuverlässigen </w:t>
      </w:r>
      <w:r w:rsidR="00AD2CEF" w:rsidRPr="00AD2CEF">
        <w:rPr>
          <w:rFonts w:asciiTheme="minorHAnsi" w:hAnsiTheme="minorHAnsi" w:cstheme="minorHAnsi"/>
        </w:rPr>
        <w:t xml:space="preserve">Partner an unserer Seite, der uns </w:t>
      </w:r>
      <w:r w:rsidR="00C6040D">
        <w:rPr>
          <w:rFonts w:asciiTheme="minorHAnsi" w:hAnsiTheme="minorHAnsi" w:cstheme="minorHAnsi"/>
        </w:rPr>
        <w:t>mit seiner Expertise</w:t>
      </w:r>
      <w:r w:rsidR="00AD2CEF" w:rsidRPr="00AD2CEF">
        <w:rPr>
          <w:rFonts w:asciiTheme="minorHAnsi" w:hAnsiTheme="minorHAnsi" w:cstheme="minorHAnsi"/>
        </w:rPr>
        <w:t xml:space="preserve"> dabei unterstützt, </w:t>
      </w:r>
      <w:r w:rsidR="002542BA">
        <w:rPr>
          <w:rFonts w:asciiTheme="minorHAnsi" w:hAnsiTheme="minorHAnsi" w:cstheme="minorHAnsi"/>
        </w:rPr>
        <w:t>unseren</w:t>
      </w:r>
      <w:r w:rsidR="00AD2CEF" w:rsidRPr="00AD2CEF">
        <w:rPr>
          <w:rFonts w:asciiTheme="minorHAnsi" w:hAnsiTheme="minorHAnsi" w:cstheme="minorHAnsi"/>
        </w:rPr>
        <w:t xml:space="preserve"> Gebrauchtwagenhandel</w:t>
      </w:r>
      <w:r w:rsidR="002542BA">
        <w:rPr>
          <w:rFonts w:asciiTheme="minorHAnsi" w:hAnsiTheme="minorHAnsi" w:cstheme="minorHAnsi"/>
        </w:rPr>
        <w:t xml:space="preserve"> und insbesondere die B2B-Vermarktung</w:t>
      </w:r>
      <w:r w:rsidR="00AD2CEF" w:rsidRPr="00AD2CEF">
        <w:rPr>
          <w:rFonts w:asciiTheme="minorHAnsi" w:hAnsiTheme="minorHAnsi" w:cstheme="minorHAnsi"/>
        </w:rPr>
        <w:t xml:space="preserve"> in allen Bereichen </w:t>
      </w:r>
      <w:r w:rsidR="002542BA">
        <w:rPr>
          <w:rFonts w:asciiTheme="minorHAnsi" w:hAnsiTheme="minorHAnsi" w:cstheme="minorHAnsi"/>
        </w:rPr>
        <w:t xml:space="preserve">stetig </w:t>
      </w:r>
      <w:r w:rsidR="00AD2CEF" w:rsidRPr="00AD2CEF">
        <w:rPr>
          <w:rFonts w:asciiTheme="minorHAnsi" w:hAnsiTheme="minorHAnsi" w:cstheme="minorHAnsi"/>
        </w:rPr>
        <w:t xml:space="preserve">zu </w:t>
      </w:r>
      <w:r w:rsidR="002542BA">
        <w:rPr>
          <w:rFonts w:asciiTheme="minorHAnsi" w:hAnsiTheme="minorHAnsi" w:cstheme="minorHAnsi"/>
        </w:rPr>
        <w:t>verbessern.</w:t>
      </w:r>
      <w:r w:rsidR="00AD2CEF" w:rsidRPr="00AD2CEF">
        <w:rPr>
          <w:rFonts w:asciiTheme="minorHAnsi" w:hAnsiTheme="minorHAnsi" w:cstheme="minorHAnsi"/>
        </w:rPr>
        <w:t>“, erklärt Dierk Harneid, Geschäftsführer der Autohaus Adelbert Moll GmbH &amp; Co. KG. „</w:t>
      </w:r>
      <w:r w:rsidR="00FC2866">
        <w:rPr>
          <w:rFonts w:asciiTheme="minorHAnsi" w:hAnsiTheme="minorHAnsi" w:cstheme="minorHAnsi"/>
        </w:rPr>
        <w:t xml:space="preserve">Angesichts der zunehmenden Wichtigkeit des Gebrauchtwagengeschäftes und der aktuellen Marktsituation, </w:t>
      </w:r>
      <w:r w:rsidR="00AD2CEF" w:rsidRPr="00AD2CEF">
        <w:rPr>
          <w:rFonts w:asciiTheme="minorHAnsi" w:hAnsiTheme="minorHAnsi" w:cstheme="minorHAnsi"/>
        </w:rPr>
        <w:t xml:space="preserve">freuen </w:t>
      </w:r>
      <w:r w:rsidR="00FC2866">
        <w:rPr>
          <w:rFonts w:asciiTheme="minorHAnsi" w:hAnsiTheme="minorHAnsi" w:cstheme="minorHAnsi"/>
        </w:rPr>
        <w:t xml:space="preserve">wir </w:t>
      </w:r>
      <w:r w:rsidR="00AD2CEF" w:rsidRPr="00AD2CEF">
        <w:rPr>
          <w:rFonts w:asciiTheme="minorHAnsi" w:hAnsiTheme="minorHAnsi" w:cstheme="minorHAnsi"/>
        </w:rPr>
        <w:t>uns, d</w:t>
      </w:r>
      <w:r w:rsidR="00FC2866">
        <w:rPr>
          <w:rFonts w:asciiTheme="minorHAnsi" w:hAnsiTheme="minorHAnsi" w:cstheme="minorHAnsi"/>
        </w:rPr>
        <w:t>ie</w:t>
      </w:r>
      <w:r w:rsidR="00AD2CEF" w:rsidRPr="00AD2CEF">
        <w:rPr>
          <w:rFonts w:asciiTheme="minorHAnsi" w:hAnsiTheme="minorHAnsi" w:cstheme="minorHAnsi"/>
        </w:rPr>
        <w:t xml:space="preserve"> enge und vertrauensvolle </w:t>
      </w:r>
      <w:r w:rsidR="00FC2866">
        <w:rPr>
          <w:rFonts w:asciiTheme="minorHAnsi" w:hAnsiTheme="minorHAnsi" w:cstheme="minorHAnsi"/>
        </w:rPr>
        <w:t>Zusammenarbeit</w:t>
      </w:r>
      <w:r w:rsidR="00AD2CEF" w:rsidRPr="00AD2CEF">
        <w:rPr>
          <w:rFonts w:asciiTheme="minorHAnsi" w:hAnsiTheme="minorHAnsi" w:cstheme="minorHAnsi"/>
        </w:rPr>
        <w:t xml:space="preserve"> auch in </w:t>
      </w:r>
      <w:r w:rsidR="00FC2866">
        <w:rPr>
          <w:rFonts w:asciiTheme="minorHAnsi" w:hAnsiTheme="minorHAnsi" w:cstheme="minorHAnsi"/>
        </w:rPr>
        <w:t>Zukunft</w:t>
      </w:r>
      <w:r w:rsidR="00AD2CEF" w:rsidRPr="00AD2CEF">
        <w:rPr>
          <w:rFonts w:asciiTheme="minorHAnsi" w:hAnsiTheme="minorHAnsi" w:cstheme="minorHAnsi"/>
        </w:rPr>
        <w:t xml:space="preserve"> fortführen zu können.“</w:t>
      </w:r>
    </w:p>
    <w:p w14:paraId="1002310B" w14:textId="77777777" w:rsidR="00AD2CEF" w:rsidRPr="00AD2CEF" w:rsidRDefault="00AD2CEF" w:rsidP="00AD2CEF">
      <w:pPr>
        <w:spacing w:line="360" w:lineRule="auto"/>
        <w:jc w:val="both"/>
        <w:rPr>
          <w:rFonts w:asciiTheme="minorHAnsi" w:hAnsiTheme="minorHAnsi" w:cstheme="minorHAnsi"/>
        </w:rPr>
      </w:pPr>
    </w:p>
    <w:p w14:paraId="0BE10F4F" w14:textId="2CCE8C77" w:rsidR="00AD2CEF" w:rsidRDefault="00AD2CEF" w:rsidP="00AD2CEF">
      <w:pPr>
        <w:spacing w:line="360" w:lineRule="auto"/>
        <w:jc w:val="both"/>
        <w:rPr>
          <w:rFonts w:asciiTheme="minorHAnsi" w:hAnsiTheme="minorHAnsi" w:cstheme="minorHAnsi"/>
        </w:rPr>
      </w:pPr>
      <w:r w:rsidRPr="00AD2CEF">
        <w:rPr>
          <w:rFonts w:asciiTheme="minorHAnsi" w:hAnsiTheme="minorHAnsi" w:cstheme="minorHAnsi"/>
        </w:rPr>
        <w:t xml:space="preserve">Pro Jahr </w:t>
      </w:r>
      <w:r w:rsidR="00FC2866">
        <w:rPr>
          <w:rFonts w:asciiTheme="minorHAnsi" w:hAnsiTheme="minorHAnsi" w:cstheme="minorHAnsi"/>
        </w:rPr>
        <w:t>vermarktet</w:t>
      </w:r>
      <w:r w:rsidRPr="00AD2CEF">
        <w:rPr>
          <w:rFonts w:asciiTheme="minorHAnsi" w:hAnsiTheme="minorHAnsi" w:cstheme="minorHAnsi"/>
        </w:rPr>
        <w:t xml:space="preserve"> die MOLL Gruppe bis zu 2.000 Gebrauchtfahrzeuge, vom Kleinwagen bis zum Transporter, vornehmlich Marken des VW Konzerns sowie Modelle der Premiummarken Jaguar, Land Rover und Volvo, über </w:t>
      </w:r>
      <w:r w:rsidR="00FC2866">
        <w:rPr>
          <w:rFonts w:asciiTheme="minorHAnsi" w:hAnsiTheme="minorHAnsi" w:cstheme="minorHAnsi"/>
        </w:rPr>
        <w:t>den BCA Marktplatz</w:t>
      </w:r>
      <w:r w:rsidRPr="00AD2CEF">
        <w:rPr>
          <w:rFonts w:asciiTheme="minorHAnsi" w:hAnsiTheme="minorHAnsi" w:cstheme="minorHAnsi"/>
        </w:rPr>
        <w:t xml:space="preserve">. </w:t>
      </w:r>
      <w:r w:rsidR="00FC2866">
        <w:rPr>
          <w:rFonts w:asciiTheme="minorHAnsi" w:hAnsiTheme="minorHAnsi" w:cstheme="minorHAnsi"/>
        </w:rPr>
        <w:t xml:space="preserve">Die </w:t>
      </w:r>
      <w:r w:rsidR="00C6040D">
        <w:rPr>
          <w:rFonts w:asciiTheme="minorHAnsi" w:hAnsiTheme="minorHAnsi" w:cstheme="minorHAnsi"/>
        </w:rPr>
        <w:t>Dienstleistungsumfang</w:t>
      </w:r>
      <w:r w:rsidR="00FC2866">
        <w:rPr>
          <w:rFonts w:asciiTheme="minorHAnsi" w:hAnsiTheme="minorHAnsi" w:cstheme="minorHAnsi"/>
        </w:rPr>
        <w:t xml:space="preserve"> umfasst neben der Vermarktung auch </w:t>
      </w:r>
      <w:proofErr w:type="gramStart"/>
      <w:r w:rsidR="00FC2866">
        <w:rPr>
          <w:rFonts w:asciiTheme="minorHAnsi" w:hAnsiTheme="minorHAnsi" w:cstheme="minorHAnsi"/>
        </w:rPr>
        <w:t>die dazugehörigen Pre</w:t>
      </w:r>
      <w:r w:rsidR="00C6040D">
        <w:rPr>
          <w:rFonts w:asciiTheme="minorHAnsi" w:hAnsiTheme="minorHAnsi" w:cstheme="minorHAnsi"/>
        </w:rPr>
        <w:t>sales</w:t>
      </w:r>
      <w:proofErr w:type="gramEnd"/>
      <w:r w:rsidR="00FC2866">
        <w:rPr>
          <w:rFonts w:asciiTheme="minorHAnsi" w:hAnsiTheme="minorHAnsi" w:cstheme="minorHAnsi"/>
        </w:rPr>
        <w:t xml:space="preserve"> und Aftersales Prozesse</w:t>
      </w:r>
      <w:r w:rsidR="00C6040D">
        <w:rPr>
          <w:rFonts w:asciiTheme="minorHAnsi" w:hAnsiTheme="minorHAnsi" w:cstheme="minorHAnsi"/>
        </w:rPr>
        <w:t xml:space="preserve">, wie </w:t>
      </w:r>
      <w:r w:rsidR="00AF2B09">
        <w:rPr>
          <w:rFonts w:asciiTheme="minorHAnsi" w:hAnsiTheme="minorHAnsi" w:cstheme="minorHAnsi"/>
        </w:rPr>
        <w:t>beispielsweise</w:t>
      </w:r>
      <w:r w:rsidR="00C6040D">
        <w:rPr>
          <w:rFonts w:asciiTheme="minorHAnsi" w:hAnsiTheme="minorHAnsi" w:cstheme="minorHAnsi"/>
        </w:rPr>
        <w:t xml:space="preserve"> Transport und Fahrzeugbewertung</w:t>
      </w:r>
      <w:r w:rsidR="00FC2866">
        <w:rPr>
          <w:rFonts w:asciiTheme="minorHAnsi" w:hAnsiTheme="minorHAnsi" w:cstheme="minorHAnsi"/>
        </w:rPr>
        <w:t xml:space="preserve">. </w:t>
      </w:r>
      <w:r w:rsidR="000019CB">
        <w:rPr>
          <w:rFonts w:asciiTheme="minorHAnsi" w:hAnsiTheme="minorHAnsi" w:cstheme="minorHAnsi"/>
        </w:rPr>
        <w:t xml:space="preserve">Darüber hinaus unterstützt BCA mit seiner umfangreichen Preisexpertise bei der Identifikation des </w:t>
      </w:r>
      <w:r w:rsidR="00EE7BAE">
        <w:rPr>
          <w:rFonts w:asciiTheme="minorHAnsi" w:hAnsiTheme="minorHAnsi" w:cstheme="minorHAnsi"/>
        </w:rPr>
        <w:t>richtigen</w:t>
      </w:r>
      <w:r w:rsidR="000019CB">
        <w:rPr>
          <w:rFonts w:asciiTheme="minorHAnsi" w:hAnsiTheme="minorHAnsi" w:cstheme="minorHAnsi"/>
        </w:rPr>
        <w:t xml:space="preserve"> B2B-Marktpreises. </w:t>
      </w:r>
      <w:r w:rsidR="00EE7BAE">
        <w:rPr>
          <w:rFonts w:asciiTheme="minorHAnsi" w:hAnsiTheme="minorHAnsi" w:cstheme="minorHAnsi"/>
        </w:rPr>
        <w:t>D</w:t>
      </w:r>
      <w:r w:rsidRPr="00AD2CEF">
        <w:rPr>
          <w:rFonts w:asciiTheme="minorHAnsi" w:hAnsiTheme="minorHAnsi" w:cstheme="minorHAnsi"/>
        </w:rPr>
        <w:t xml:space="preserve">ie MOLL Gruppe </w:t>
      </w:r>
      <w:r w:rsidR="00EE7BAE">
        <w:rPr>
          <w:rFonts w:asciiTheme="minorHAnsi" w:hAnsiTheme="minorHAnsi" w:cstheme="minorHAnsi"/>
        </w:rPr>
        <w:t xml:space="preserve">setzt also auch </w:t>
      </w:r>
      <w:r w:rsidR="00FC2866">
        <w:rPr>
          <w:rFonts w:asciiTheme="minorHAnsi" w:hAnsiTheme="minorHAnsi" w:cstheme="minorHAnsi"/>
        </w:rPr>
        <w:t>in</w:t>
      </w:r>
      <w:r w:rsidRPr="00AD2CEF">
        <w:rPr>
          <w:rFonts w:asciiTheme="minorHAnsi" w:hAnsiTheme="minorHAnsi" w:cstheme="minorHAnsi"/>
        </w:rPr>
        <w:t xml:space="preserve"> </w:t>
      </w:r>
      <w:r w:rsidR="00C6040D">
        <w:rPr>
          <w:rFonts w:asciiTheme="minorHAnsi" w:hAnsiTheme="minorHAnsi" w:cstheme="minorHAnsi"/>
        </w:rPr>
        <w:t>einem besonders herausforderndem</w:t>
      </w:r>
      <w:r w:rsidRPr="00AD2CEF">
        <w:rPr>
          <w:rFonts w:asciiTheme="minorHAnsi" w:hAnsiTheme="minorHAnsi" w:cstheme="minorHAnsi"/>
        </w:rPr>
        <w:t xml:space="preserve"> </w:t>
      </w:r>
      <w:r w:rsidR="00C6040D">
        <w:rPr>
          <w:rFonts w:asciiTheme="minorHAnsi" w:hAnsiTheme="minorHAnsi" w:cstheme="minorHAnsi"/>
        </w:rPr>
        <w:t xml:space="preserve">Marktumfeld </w:t>
      </w:r>
      <w:r w:rsidRPr="00AD2CEF">
        <w:rPr>
          <w:rFonts w:asciiTheme="minorHAnsi" w:hAnsiTheme="minorHAnsi" w:cstheme="minorHAnsi"/>
        </w:rPr>
        <w:t xml:space="preserve">auf bewährte </w:t>
      </w:r>
      <w:r w:rsidR="00FC2866">
        <w:rPr>
          <w:rFonts w:asciiTheme="minorHAnsi" w:hAnsiTheme="minorHAnsi" w:cstheme="minorHAnsi"/>
        </w:rPr>
        <w:t>Prozesse</w:t>
      </w:r>
      <w:r w:rsidRPr="00AD2CEF">
        <w:rPr>
          <w:rFonts w:asciiTheme="minorHAnsi" w:hAnsiTheme="minorHAnsi" w:cstheme="minorHAnsi"/>
        </w:rPr>
        <w:t xml:space="preserve"> und </w:t>
      </w:r>
      <w:r w:rsidR="00FC2866">
        <w:rPr>
          <w:rFonts w:asciiTheme="minorHAnsi" w:hAnsiTheme="minorHAnsi" w:cstheme="minorHAnsi"/>
        </w:rPr>
        <w:t>das</w:t>
      </w:r>
      <w:r w:rsidRPr="00AD2CEF">
        <w:rPr>
          <w:rFonts w:asciiTheme="minorHAnsi" w:hAnsiTheme="minorHAnsi" w:cstheme="minorHAnsi"/>
        </w:rPr>
        <w:t xml:space="preserve"> über Jahre gewachsene</w:t>
      </w:r>
      <w:r w:rsidR="00FC2866">
        <w:rPr>
          <w:rFonts w:asciiTheme="minorHAnsi" w:hAnsiTheme="minorHAnsi" w:cstheme="minorHAnsi"/>
        </w:rPr>
        <w:t xml:space="preserve"> europäische</w:t>
      </w:r>
      <w:r w:rsidRPr="00AD2CEF">
        <w:rPr>
          <w:rFonts w:asciiTheme="minorHAnsi" w:hAnsiTheme="minorHAnsi" w:cstheme="minorHAnsi"/>
        </w:rPr>
        <w:t xml:space="preserve"> </w:t>
      </w:r>
      <w:r w:rsidR="00FC2866">
        <w:rPr>
          <w:rFonts w:asciiTheme="minorHAnsi" w:hAnsiTheme="minorHAnsi" w:cstheme="minorHAnsi"/>
        </w:rPr>
        <w:t>Vermarktungsnetz des BCA Marktplatzes</w:t>
      </w:r>
      <w:r w:rsidRPr="00AD2CEF">
        <w:rPr>
          <w:rFonts w:asciiTheme="minorHAnsi" w:hAnsiTheme="minorHAnsi" w:cstheme="minorHAnsi"/>
        </w:rPr>
        <w:t>.</w:t>
      </w:r>
    </w:p>
    <w:p w14:paraId="67E69AEF" w14:textId="77777777" w:rsidR="00AD2CEF" w:rsidRPr="00AD2CEF" w:rsidRDefault="00AD2CEF" w:rsidP="00AD2CEF">
      <w:pPr>
        <w:spacing w:line="360" w:lineRule="auto"/>
        <w:jc w:val="both"/>
        <w:rPr>
          <w:rFonts w:asciiTheme="minorHAnsi" w:hAnsiTheme="minorHAnsi" w:cstheme="minorHAnsi"/>
        </w:rPr>
      </w:pPr>
    </w:p>
    <w:p w14:paraId="5415141A" w14:textId="2D550654" w:rsidR="00AD2CEF" w:rsidRPr="00AD2CEF" w:rsidRDefault="00AD2CEF" w:rsidP="00AD2CEF">
      <w:pPr>
        <w:spacing w:line="360" w:lineRule="auto"/>
        <w:jc w:val="both"/>
        <w:rPr>
          <w:rFonts w:asciiTheme="minorHAnsi" w:hAnsiTheme="minorHAnsi" w:cstheme="minorHAnsi"/>
        </w:rPr>
      </w:pPr>
      <w:r w:rsidRPr="00E87BED">
        <w:rPr>
          <w:rFonts w:asciiTheme="minorHAnsi" w:hAnsiTheme="minorHAnsi" w:cstheme="minorHAnsi"/>
        </w:rPr>
        <w:t>„</w:t>
      </w:r>
      <w:r w:rsidR="00FC2866" w:rsidRPr="00E87BED">
        <w:rPr>
          <w:rFonts w:asciiTheme="minorHAnsi" w:hAnsiTheme="minorHAnsi" w:cstheme="minorHAnsi"/>
        </w:rPr>
        <w:t xml:space="preserve">Die Verlängerung ist das Ergebnis intensiver und erfolgreicher Zusammenarbeit. </w:t>
      </w:r>
      <w:r w:rsidRPr="00E87BED">
        <w:rPr>
          <w:rFonts w:asciiTheme="minorHAnsi" w:hAnsiTheme="minorHAnsi" w:cstheme="minorHAnsi"/>
        </w:rPr>
        <w:t xml:space="preserve">Wir freuen uns sehr, dass die MOLL Gruppe </w:t>
      </w:r>
      <w:r w:rsidR="00E87BED" w:rsidRPr="00E87BED">
        <w:rPr>
          <w:rFonts w:asciiTheme="minorHAnsi" w:hAnsiTheme="minorHAnsi" w:cstheme="minorHAnsi"/>
        </w:rPr>
        <w:t>u</w:t>
      </w:r>
      <w:r w:rsidRPr="00E87BED">
        <w:rPr>
          <w:rFonts w:asciiTheme="minorHAnsi" w:hAnsiTheme="minorHAnsi" w:cstheme="minorHAnsi"/>
        </w:rPr>
        <w:t xml:space="preserve">nsere Arbeit </w:t>
      </w:r>
      <w:r w:rsidR="00E87BED" w:rsidRPr="00E87BED">
        <w:rPr>
          <w:rFonts w:asciiTheme="minorHAnsi" w:hAnsiTheme="minorHAnsi" w:cstheme="minorHAnsi"/>
        </w:rPr>
        <w:t>erneut bestätigt</w:t>
      </w:r>
      <w:r w:rsidR="00C6040D" w:rsidRPr="00E87BED">
        <w:rPr>
          <w:rFonts w:asciiTheme="minorHAnsi" w:hAnsiTheme="minorHAnsi" w:cstheme="minorHAnsi"/>
        </w:rPr>
        <w:t>.</w:t>
      </w:r>
      <w:r w:rsidRPr="00E87BED">
        <w:rPr>
          <w:rFonts w:asciiTheme="minorHAnsi" w:hAnsiTheme="minorHAnsi" w:cstheme="minorHAnsi"/>
        </w:rPr>
        <w:t xml:space="preserve">“, betont </w:t>
      </w:r>
      <w:r w:rsidR="000F5D94" w:rsidRPr="00E87BED">
        <w:rPr>
          <w:rFonts w:asciiTheme="minorHAnsi" w:hAnsiTheme="minorHAnsi" w:cstheme="minorHAnsi"/>
        </w:rPr>
        <w:t>Philipp Berg</w:t>
      </w:r>
      <w:r w:rsidRPr="00E87BED">
        <w:rPr>
          <w:rFonts w:asciiTheme="minorHAnsi" w:hAnsiTheme="minorHAnsi" w:cstheme="minorHAnsi"/>
        </w:rPr>
        <w:t xml:space="preserve">, </w:t>
      </w:r>
      <w:r w:rsidR="000F5D94" w:rsidRPr="00E87BED">
        <w:rPr>
          <w:rFonts w:asciiTheme="minorHAnsi" w:hAnsiTheme="minorHAnsi" w:cstheme="minorHAnsi"/>
        </w:rPr>
        <w:t>Geschäftsführer</w:t>
      </w:r>
      <w:r w:rsidRPr="00E87BED">
        <w:rPr>
          <w:rFonts w:asciiTheme="minorHAnsi" w:hAnsiTheme="minorHAnsi" w:cstheme="minorHAnsi"/>
        </w:rPr>
        <w:t xml:space="preserve"> der BCA Autoauktionen GmbH. „Gemeinsam </w:t>
      </w:r>
      <w:r w:rsidR="00C6040D" w:rsidRPr="00E87BED">
        <w:rPr>
          <w:rFonts w:asciiTheme="minorHAnsi" w:hAnsiTheme="minorHAnsi" w:cstheme="minorHAnsi"/>
        </w:rPr>
        <w:t>sind wir gut aufgestellt</w:t>
      </w:r>
      <w:r w:rsidRPr="00E87BED">
        <w:rPr>
          <w:rFonts w:asciiTheme="minorHAnsi" w:hAnsiTheme="minorHAnsi" w:cstheme="minorHAnsi"/>
        </w:rPr>
        <w:t xml:space="preserve">, </w:t>
      </w:r>
      <w:r w:rsidR="00E87BED" w:rsidRPr="00E87BED">
        <w:rPr>
          <w:rFonts w:asciiTheme="minorHAnsi" w:hAnsiTheme="minorHAnsi" w:cstheme="minorHAnsi"/>
        </w:rPr>
        <w:t xml:space="preserve">um </w:t>
      </w:r>
      <w:r w:rsidR="00E87BED" w:rsidRPr="00E87BED">
        <w:rPr>
          <w:rFonts w:asciiTheme="minorHAnsi" w:hAnsiTheme="minorHAnsi" w:cstheme="minorHAnsi"/>
        </w:rPr>
        <w:lastRenderedPageBreak/>
        <w:t xml:space="preserve">weiterhin – insbesondere auch </w:t>
      </w:r>
      <w:r w:rsidR="00C6040D" w:rsidRPr="00E87BED">
        <w:rPr>
          <w:rFonts w:asciiTheme="minorHAnsi" w:hAnsiTheme="minorHAnsi" w:cstheme="minorHAnsi"/>
        </w:rPr>
        <w:t>in Krisenzeiten</w:t>
      </w:r>
      <w:r w:rsidR="00E87BED" w:rsidRPr="00E87BED">
        <w:rPr>
          <w:rFonts w:asciiTheme="minorHAnsi" w:hAnsiTheme="minorHAnsi" w:cstheme="minorHAnsi"/>
        </w:rPr>
        <w:t xml:space="preserve"> – </w:t>
      </w:r>
      <w:r w:rsidR="00C6040D" w:rsidRPr="00E87BED">
        <w:rPr>
          <w:rFonts w:asciiTheme="minorHAnsi" w:hAnsiTheme="minorHAnsi" w:cstheme="minorHAnsi"/>
        </w:rPr>
        <w:t>das bestmögliche Vermarktungsergebnis zu</w:t>
      </w:r>
      <w:r w:rsidRPr="00E87BED">
        <w:rPr>
          <w:rFonts w:asciiTheme="minorHAnsi" w:hAnsiTheme="minorHAnsi" w:cstheme="minorHAnsi"/>
        </w:rPr>
        <w:t xml:space="preserve"> erzielen</w:t>
      </w:r>
      <w:r w:rsidR="00C6040D" w:rsidRPr="00E87BED">
        <w:rPr>
          <w:rFonts w:asciiTheme="minorHAnsi" w:hAnsiTheme="minorHAnsi" w:cstheme="minorHAnsi"/>
        </w:rPr>
        <w:t>.</w:t>
      </w:r>
      <w:r w:rsidRPr="00E87BED">
        <w:rPr>
          <w:rFonts w:asciiTheme="minorHAnsi" w:hAnsiTheme="minorHAnsi" w:cstheme="minorHAnsi"/>
        </w:rPr>
        <w:t>“</w:t>
      </w:r>
    </w:p>
    <w:p w14:paraId="001D69AB" w14:textId="6EF720BF" w:rsidR="002074F1" w:rsidRDefault="002074F1" w:rsidP="00AD2CEF">
      <w:pPr>
        <w:spacing w:line="360" w:lineRule="auto"/>
        <w:jc w:val="both"/>
        <w:rPr>
          <w:rFonts w:asciiTheme="minorHAnsi" w:hAnsiTheme="minorHAnsi" w:cstheme="minorHAnsi"/>
        </w:rPr>
      </w:pPr>
    </w:p>
    <w:p w14:paraId="19B03387" w14:textId="77777777" w:rsidR="00AD2CEF" w:rsidRPr="002074F1" w:rsidRDefault="00AD2CEF" w:rsidP="00AD2CEF">
      <w:pPr>
        <w:spacing w:line="360" w:lineRule="auto"/>
        <w:jc w:val="both"/>
        <w:rPr>
          <w:rFonts w:asciiTheme="minorHAnsi" w:hAnsiTheme="minorHAnsi" w:cstheme="minorHAnsi"/>
        </w:rPr>
      </w:pPr>
    </w:p>
    <w:p w14:paraId="036B6FD6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t>Über BCA</w:t>
      </w:r>
      <w:r>
        <w:rPr>
          <w:rFonts w:ascii="Calibri" w:hAnsi="Calibri"/>
          <w:b/>
          <w:sz w:val="18"/>
          <w:szCs w:val="18"/>
        </w:rPr>
        <w:br/>
      </w:r>
    </w:p>
    <w:p w14:paraId="4BAE0663" w14:textId="78AF5489" w:rsidR="0010689D" w:rsidRDefault="0010689D" w:rsidP="00F55CDA">
      <w:pPr>
        <w:tabs>
          <w:tab w:val="left" w:pos="4395"/>
        </w:tabs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BCA ist Europas größter Marktplatz für den gewerblichen Handel mit gebrauchten Fahrzeugen. Über die unterschiedlichen Verkaufskanäle, online und auch physisch, werden jährlich über 1,</w:t>
      </w:r>
      <w:r w:rsidR="0031793D">
        <w:rPr>
          <w:rFonts w:ascii="Calibri" w:hAnsi="Calibri"/>
          <w:sz w:val="18"/>
          <w:szCs w:val="18"/>
        </w:rPr>
        <w:t>5</w:t>
      </w:r>
      <w:r>
        <w:rPr>
          <w:rFonts w:ascii="Calibri" w:hAnsi="Calibri"/>
          <w:sz w:val="18"/>
          <w:szCs w:val="18"/>
        </w:rPr>
        <w:t xml:space="preserve"> Millionen Fahrzeuge vermarktet. BCA bietet die relevanten Dienstleistungen für eine erfolgreiche Gebrauchtwagenvermarktung, von Systemen für Bestandsmanagement bis hin zu effizienten Logistikkonzepten. </w:t>
      </w:r>
    </w:p>
    <w:p w14:paraId="6E37DB2A" w14:textId="77777777" w:rsidR="0010689D" w:rsidRDefault="0010689D" w:rsidP="00F55CDA">
      <w:pPr>
        <w:tabs>
          <w:tab w:val="left" w:pos="4395"/>
        </w:tabs>
        <w:jc w:val="both"/>
        <w:rPr>
          <w:rFonts w:ascii="Calibri" w:hAnsi="Calibri"/>
          <w:sz w:val="18"/>
          <w:szCs w:val="18"/>
        </w:rPr>
      </w:pPr>
    </w:p>
    <w:p w14:paraId="6FDFD417" w14:textId="77777777" w:rsidR="0010689D" w:rsidRDefault="0010689D" w:rsidP="00F55CDA">
      <w:pPr>
        <w:tabs>
          <w:tab w:val="left" w:pos="4395"/>
        </w:tabs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Eine große Anzahl und Auswahl an Fahrzeugen sowie deren schnelle Verfügbarkeit sind wichtige Merkmale für Käufer. Verkäufer profitieren von der hohen Umschlagsgeschwindigkeit, den effizienten und revisionssicheren Prozessen sowie marktgerechten Erlösen.</w:t>
      </w:r>
    </w:p>
    <w:p w14:paraId="78D85DAE" w14:textId="77777777" w:rsidR="0010689D" w:rsidRDefault="0010689D" w:rsidP="00F55CDA">
      <w:pPr>
        <w:tabs>
          <w:tab w:val="left" w:pos="4395"/>
        </w:tabs>
        <w:jc w:val="both"/>
        <w:rPr>
          <w:rFonts w:ascii="Calibri" w:hAnsi="Calibri"/>
          <w:sz w:val="18"/>
          <w:szCs w:val="18"/>
        </w:rPr>
      </w:pPr>
    </w:p>
    <w:p w14:paraId="1F8EC8A2" w14:textId="30124AB8" w:rsidR="0010689D" w:rsidRDefault="0010689D" w:rsidP="00F55CDA">
      <w:pPr>
        <w:tabs>
          <w:tab w:val="left" w:pos="4395"/>
        </w:tabs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Als erster Anbieter gewerblicher Gebrauchtwagenauktionen ist BCA im Jahre 1997 auch in Deutschland gestartet und hat sich zum Marktführer entwickelt. BCA betreibt </w:t>
      </w:r>
      <w:r w:rsidR="0031793D">
        <w:rPr>
          <w:rFonts w:ascii="Calibri" w:hAnsi="Calibri"/>
          <w:sz w:val="18"/>
          <w:szCs w:val="18"/>
        </w:rPr>
        <w:t>Logistik Zentren</w:t>
      </w:r>
      <w:r>
        <w:rPr>
          <w:rFonts w:ascii="Calibri" w:hAnsi="Calibri"/>
          <w:sz w:val="18"/>
          <w:szCs w:val="18"/>
        </w:rPr>
        <w:t xml:space="preserve"> in Berlin/Hoppegar</w:t>
      </w:r>
      <w:r w:rsidR="00D126ED">
        <w:rPr>
          <w:rFonts w:ascii="Calibri" w:hAnsi="Calibri"/>
          <w:sz w:val="18"/>
          <w:szCs w:val="18"/>
        </w:rPr>
        <w:t>ten, Dorfmark, Groß-Gerau</w:t>
      </w:r>
      <w:r>
        <w:rPr>
          <w:rFonts w:ascii="Calibri" w:hAnsi="Calibri"/>
          <w:sz w:val="18"/>
          <w:szCs w:val="18"/>
        </w:rPr>
        <w:t>, Heidenheim und Neuss, wo auch die Firmenzentrale beheimatet ist.</w:t>
      </w:r>
    </w:p>
    <w:p w14:paraId="43B3C266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p w14:paraId="62358AD6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p w14:paraId="3B1C0E08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tbl>
      <w:tblPr>
        <w:tblStyle w:val="Tabellenraster"/>
        <w:tblW w:w="893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6"/>
        <w:gridCol w:w="4075"/>
      </w:tblGrid>
      <w:tr w:rsidR="0010689D" w14:paraId="3E01B231" w14:textId="77777777" w:rsidTr="00054BF1">
        <w:trPr>
          <w:trHeight w:val="1213"/>
        </w:trPr>
        <w:tc>
          <w:tcPr>
            <w:tcW w:w="4856" w:type="dxa"/>
            <w:hideMark/>
          </w:tcPr>
          <w:p w14:paraId="3E531E06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b/>
                <w:sz w:val="18"/>
                <w:szCs w:val="18"/>
              </w:rPr>
            </w:pPr>
            <w:r>
              <w:rPr>
                <w:rFonts w:ascii="Calibri" w:hAnsi="Calibri" w:cs="Calibri Light"/>
                <w:b/>
                <w:sz w:val="18"/>
                <w:szCs w:val="18"/>
              </w:rPr>
              <w:t>Pressekontakt</w:t>
            </w:r>
          </w:p>
          <w:p w14:paraId="15B3B336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Pressestelle</w:t>
            </w:r>
          </w:p>
          <w:p w14:paraId="29EEC8BB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Tel.: +49 (0)2131 3100 720</w:t>
            </w:r>
          </w:p>
          <w:p w14:paraId="4897648E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 xml:space="preserve">E-Mail: </w:t>
            </w:r>
            <w:hyperlink r:id="rId8" w:history="1">
              <w:r>
                <w:rPr>
                  <w:rStyle w:val="Hyperlink"/>
                  <w:rFonts w:ascii="Calibri" w:hAnsi="Calibri" w:cs="Calibri Light"/>
                  <w:sz w:val="18"/>
                  <w:szCs w:val="18"/>
                </w:rPr>
                <w:t>presse.de@bca.com</w:t>
              </w:r>
            </w:hyperlink>
          </w:p>
        </w:tc>
        <w:tc>
          <w:tcPr>
            <w:tcW w:w="4075" w:type="dxa"/>
          </w:tcPr>
          <w:p w14:paraId="72F98562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</w:p>
          <w:p w14:paraId="697EECB9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BCA Autoauktionen GmbH</w:t>
            </w:r>
          </w:p>
          <w:p w14:paraId="454C533E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Floßhafenstraße 29</w:t>
            </w:r>
          </w:p>
          <w:p w14:paraId="1C2249CB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41460 Neuss</w:t>
            </w:r>
          </w:p>
          <w:p w14:paraId="6A75A32C" w14:textId="77777777" w:rsidR="0010689D" w:rsidRDefault="00E56CB4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hyperlink r:id="rId9" w:history="1">
              <w:r w:rsidR="0010689D">
                <w:rPr>
                  <w:rStyle w:val="Hyperlink"/>
                  <w:rFonts w:ascii="Calibri" w:hAnsi="Calibri" w:cs="Calibri Light"/>
                  <w:sz w:val="18"/>
                  <w:szCs w:val="18"/>
                </w:rPr>
                <w:t>www.bca.com</w:t>
              </w:r>
            </w:hyperlink>
          </w:p>
        </w:tc>
      </w:tr>
    </w:tbl>
    <w:p w14:paraId="621DC828" w14:textId="77777777" w:rsidR="0010689D" w:rsidRPr="00A818C0" w:rsidRDefault="0010689D" w:rsidP="0030401F">
      <w:pPr>
        <w:spacing w:line="360" w:lineRule="auto"/>
        <w:jc w:val="both"/>
        <w:rPr>
          <w:rFonts w:asciiTheme="minorHAnsi" w:eastAsiaTheme="minorHAnsi" w:hAnsiTheme="minorHAnsi"/>
          <w:color w:val="000000" w:themeColor="text1"/>
        </w:rPr>
      </w:pPr>
    </w:p>
    <w:sectPr w:rsidR="0010689D" w:rsidRPr="00A818C0" w:rsidSect="00946F54">
      <w:headerReference w:type="default" r:id="rId10"/>
      <w:footerReference w:type="default" r:id="rId11"/>
      <w:pgSz w:w="11900" w:h="16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69D3DD" w14:textId="77777777" w:rsidR="00EE4B41" w:rsidRDefault="00EE4B41" w:rsidP="00120534">
      <w:r>
        <w:separator/>
      </w:r>
    </w:p>
  </w:endnote>
  <w:endnote w:type="continuationSeparator" w:id="0">
    <w:p w14:paraId="3787AFF6" w14:textId="77777777" w:rsidR="00EE4B41" w:rsidRDefault="00EE4B41" w:rsidP="00120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73A7B8" w14:textId="7C27423C" w:rsidR="006E4225" w:rsidRPr="00C14C67" w:rsidRDefault="006E4225" w:rsidP="006E4225">
    <w:pPr>
      <w:pStyle w:val="Fuzeile"/>
      <w:jc w:val="right"/>
      <w:rPr>
        <w:rFonts w:ascii="Calibri" w:hAnsi="Calibri"/>
      </w:rPr>
    </w:pPr>
    <w:r w:rsidRPr="00C14C67">
      <w:rPr>
        <w:rStyle w:val="Seitenzahl"/>
        <w:rFonts w:ascii="Calibri" w:hAnsi="Calibri"/>
      </w:rPr>
      <w:fldChar w:fldCharType="begin"/>
    </w:r>
    <w:r w:rsidRPr="00C14C67">
      <w:rPr>
        <w:rStyle w:val="Seitenzahl"/>
        <w:rFonts w:ascii="Calibri" w:hAnsi="Calibri"/>
      </w:rPr>
      <w:instrText xml:space="preserve"> PAGE </w:instrText>
    </w:r>
    <w:r w:rsidRPr="00C14C67">
      <w:rPr>
        <w:rStyle w:val="Seitenzahl"/>
        <w:rFonts w:ascii="Calibri" w:hAnsi="Calibri"/>
      </w:rPr>
      <w:fldChar w:fldCharType="separate"/>
    </w:r>
    <w:r w:rsidR="0009214F">
      <w:rPr>
        <w:rStyle w:val="Seitenzahl"/>
        <w:rFonts w:ascii="Calibri" w:hAnsi="Calibri"/>
        <w:noProof/>
      </w:rPr>
      <w:t>2</w:t>
    </w:r>
    <w:r w:rsidRPr="00C14C67">
      <w:rPr>
        <w:rStyle w:val="Seitenzahl"/>
        <w:rFonts w:ascii="Calibri" w:hAnsi="Calibri"/>
      </w:rPr>
      <w:fldChar w:fldCharType="end"/>
    </w:r>
    <w:r w:rsidRPr="00C14C67">
      <w:rPr>
        <w:rStyle w:val="Seitenzahl"/>
        <w:rFonts w:ascii="Calibri" w:hAnsi="Calibri"/>
      </w:rPr>
      <w:t xml:space="preserve"> / </w:t>
    </w:r>
    <w:r w:rsidRPr="00C14C67">
      <w:rPr>
        <w:rStyle w:val="Seitenzahl"/>
        <w:rFonts w:ascii="Calibri" w:hAnsi="Calibri"/>
      </w:rPr>
      <w:fldChar w:fldCharType="begin"/>
    </w:r>
    <w:r w:rsidRPr="00C14C67">
      <w:rPr>
        <w:rStyle w:val="Seitenzahl"/>
        <w:rFonts w:ascii="Calibri" w:hAnsi="Calibri"/>
      </w:rPr>
      <w:instrText xml:space="preserve"> NUMPAGES </w:instrText>
    </w:r>
    <w:r w:rsidRPr="00C14C67">
      <w:rPr>
        <w:rStyle w:val="Seitenzahl"/>
        <w:rFonts w:ascii="Calibri" w:hAnsi="Calibri"/>
      </w:rPr>
      <w:fldChar w:fldCharType="separate"/>
    </w:r>
    <w:r w:rsidR="0009214F">
      <w:rPr>
        <w:rStyle w:val="Seitenzahl"/>
        <w:rFonts w:ascii="Calibri" w:hAnsi="Calibri"/>
        <w:noProof/>
      </w:rPr>
      <w:t>2</w:t>
    </w:r>
    <w:r w:rsidRPr="00C14C67">
      <w:rPr>
        <w:rStyle w:val="Seitenzahl"/>
        <w:rFonts w:ascii="Calibri" w:hAnsi="Calibri"/>
      </w:rPr>
      <w:fldChar w:fldCharType="end"/>
    </w:r>
  </w:p>
  <w:p w14:paraId="0CF61510" w14:textId="77777777" w:rsidR="009A5261" w:rsidRDefault="009A526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647C31" w14:textId="77777777" w:rsidR="00EE4B41" w:rsidRDefault="00EE4B41" w:rsidP="00120534">
      <w:r>
        <w:separator/>
      </w:r>
    </w:p>
  </w:footnote>
  <w:footnote w:type="continuationSeparator" w:id="0">
    <w:p w14:paraId="436C0BAA" w14:textId="77777777" w:rsidR="00EE4B41" w:rsidRDefault="00EE4B41" w:rsidP="00120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8D1F85" w14:textId="77777777" w:rsidR="001D1B13" w:rsidRPr="00C521F1" w:rsidRDefault="004A09CE" w:rsidP="00C521F1">
    <w:pPr>
      <w:pStyle w:val="Kopfzeile"/>
      <w:tabs>
        <w:tab w:val="clear" w:pos="4536"/>
        <w:tab w:val="clear" w:pos="9072"/>
        <w:tab w:val="left" w:pos="780"/>
      </w:tabs>
      <w:rPr>
        <w:rFonts w:ascii="Calibri" w:hAnsi="Calibri"/>
        <w:b/>
        <w:sz w:val="28"/>
        <w:szCs w:val="28"/>
      </w:rPr>
    </w:pPr>
    <w:r>
      <w:rPr>
        <w:rFonts w:ascii="Calibri" w:hAnsi="Calibri"/>
        <w:b/>
        <w:noProof/>
        <w:sz w:val="28"/>
        <w:szCs w:val="28"/>
      </w:rPr>
      <w:drawing>
        <wp:anchor distT="0" distB="0" distL="114300" distR="114300" simplePos="0" relativeHeight="251657728" behindDoc="0" locked="0" layoutInCell="1" allowOverlap="1" wp14:anchorId="1F4A72EC" wp14:editId="06279BA8">
          <wp:simplePos x="0" y="0"/>
          <wp:positionH relativeFrom="column">
            <wp:posOffset>4376420</wp:posOffset>
          </wp:positionH>
          <wp:positionV relativeFrom="paragraph">
            <wp:posOffset>107315</wp:posOffset>
          </wp:positionV>
          <wp:extent cx="1483360" cy="495300"/>
          <wp:effectExtent l="0" t="0" r="2540" b="0"/>
          <wp:wrapSquare wrapText="bothSides"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BCA-Claim_Marktplatz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833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21F1" w:rsidRPr="00C521F1">
      <w:rPr>
        <w:rFonts w:ascii="Calibri" w:hAnsi="Calibri"/>
        <w:b/>
        <w:sz w:val="28"/>
        <w:szCs w:val="28"/>
      </w:rPr>
      <w:t>Presseinformation</w:t>
    </w:r>
    <w:r w:rsidR="003C1C24" w:rsidRPr="003C1C24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FD6241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665F5"/>
    <w:multiLevelType w:val="multilevel"/>
    <w:tmpl w:val="4490A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D44FF"/>
    <w:multiLevelType w:val="multilevel"/>
    <w:tmpl w:val="4E466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DD7B0D"/>
    <w:multiLevelType w:val="hybridMultilevel"/>
    <w:tmpl w:val="0D8E80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2570D"/>
    <w:multiLevelType w:val="multilevel"/>
    <w:tmpl w:val="95A8E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D066D1"/>
    <w:multiLevelType w:val="hybridMultilevel"/>
    <w:tmpl w:val="6FFC7C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C35AE"/>
    <w:multiLevelType w:val="hybridMultilevel"/>
    <w:tmpl w:val="7E48F0B0"/>
    <w:lvl w:ilvl="0" w:tplc="26840D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9576C5"/>
    <w:multiLevelType w:val="multilevel"/>
    <w:tmpl w:val="4C32A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A75A1B"/>
    <w:multiLevelType w:val="hybridMultilevel"/>
    <w:tmpl w:val="115C41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7922F8"/>
    <w:multiLevelType w:val="multilevel"/>
    <w:tmpl w:val="6E368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3012F7"/>
    <w:multiLevelType w:val="multilevel"/>
    <w:tmpl w:val="A3209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1B25CF"/>
    <w:multiLevelType w:val="hybridMultilevel"/>
    <w:tmpl w:val="4A10A7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331FBA"/>
    <w:multiLevelType w:val="multilevel"/>
    <w:tmpl w:val="B77ED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2745C5"/>
    <w:multiLevelType w:val="multilevel"/>
    <w:tmpl w:val="A3EC0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8"/>
  </w:num>
  <w:num w:numId="5">
    <w:abstractNumId w:val="3"/>
  </w:num>
  <w:num w:numId="6">
    <w:abstractNumId w:val="10"/>
  </w:num>
  <w:num w:numId="7">
    <w:abstractNumId w:val="13"/>
  </w:num>
  <w:num w:numId="8">
    <w:abstractNumId w:val="2"/>
  </w:num>
  <w:num w:numId="9">
    <w:abstractNumId w:val="12"/>
  </w:num>
  <w:num w:numId="10">
    <w:abstractNumId w:val="1"/>
  </w:num>
  <w:num w:numId="11">
    <w:abstractNumId w:val="7"/>
  </w:num>
  <w:num w:numId="12">
    <w:abstractNumId w:val="9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0" w:nlCheck="1" w:checkStyle="0"/>
  <w:activeWritingStyle w:appName="MSWord" w:lang="de-DE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0C7"/>
    <w:rsid w:val="00000588"/>
    <w:rsid w:val="000019CB"/>
    <w:rsid w:val="00011F0F"/>
    <w:rsid w:val="00015412"/>
    <w:rsid w:val="00020EFA"/>
    <w:rsid w:val="00025838"/>
    <w:rsid w:val="0002675D"/>
    <w:rsid w:val="00027B11"/>
    <w:rsid w:val="00031ABB"/>
    <w:rsid w:val="00033004"/>
    <w:rsid w:val="0003721B"/>
    <w:rsid w:val="000376F8"/>
    <w:rsid w:val="00040B36"/>
    <w:rsid w:val="00046D78"/>
    <w:rsid w:val="00047A8E"/>
    <w:rsid w:val="0005290B"/>
    <w:rsid w:val="00053CD7"/>
    <w:rsid w:val="00054360"/>
    <w:rsid w:val="00065165"/>
    <w:rsid w:val="00066228"/>
    <w:rsid w:val="00067421"/>
    <w:rsid w:val="00071761"/>
    <w:rsid w:val="00071835"/>
    <w:rsid w:val="00072E62"/>
    <w:rsid w:val="00072E83"/>
    <w:rsid w:val="00073036"/>
    <w:rsid w:val="000751A8"/>
    <w:rsid w:val="00076BFB"/>
    <w:rsid w:val="000804E5"/>
    <w:rsid w:val="00082479"/>
    <w:rsid w:val="00082AE8"/>
    <w:rsid w:val="00082F52"/>
    <w:rsid w:val="000837B1"/>
    <w:rsid w:val="00083B81"/>
    <w:rsid w:val="000852E4"/>
    <w:rsid w:val="0009214F"/>
    <w:rsid w:val="000929D9"/>
    <w:rsid w:val="00093CE1"/>
    <w:rsid w:val="00095CBC"/>
    <w:rsid w:val="00096A28"/>
    <w:rsid w:val="000A53A4"/>
    <w:rsid w:val="000A6A6D"/>
    <w:rsid w:val="000A6FA9"/>
    <w:rsid w:val="000B4AA4"/>
    <w:rsid w:val="000C4E64"/>
    <w:rsid w:val="000C5216"/>
    <w:rsid w:val="000C54FD"/>
    <w:rsid w:val="000C73FF"/>
    <w:rsid w:val="000C7A54"/>
    <w:rsid w:val="000D03AF"/>
    <w:rsid w:val="000D07B0"/>
    <w:rsid w:val="000D128A"/>
    <w:rsid w:val="000D2F70"/>
    <w:rsid w:val="000D35BB"/>
    <w:rsid w:val="000E2F8C"/>
    <w:rsid w:val="000E50C7"/>
    <w:rsid w:val="000E6B2B"/>
    <w:rsid w:val="000E702D"/>
    <w:rsid w:val="000F1048"/>
    <w:rsid w:val="000F2A74"/>
    <w:rsid w:val="000F3CCD"/>
    <w:rsid w:val="000F3D3D"/>
    <w:rsid w:val="000F4659"/>
    <w:rsid w:val="000F485C"/>
    <w:rsid w:val="000F5D94"/>
    <w:rsid w:val="001051F5"/>
    <w:rsid w:val="0010619E"/>
    <w:rsid w:val="0010689D"/>
    <w:rsid w:val="0010794C"/>
    <w:rsid w:val="0011040A"/>
    <w:rsid w:val="00110ABB"/>
    <w:rsid w:val="00111303"/>
    <w:rsid w:val="00120534"/>
    <w:rsid w:val="00123914"/>
    <w:rsid w:val="001240CB"/>
    <w:rsid w:val="00124547"/>
    <w:rsid w:val="00124783"/>
    <w:rsid w:val="0013003B"/>
    <w:rsid w:val="001345A5"/>
    <w:rsid w:val="001429EE"/>
    <w:rsid w:val="00144B91"/>
    <w:rsid w:val="00147F12"/>
    <w:rsid w:val="0015493C"/>
    <w:rsid w:val="00157CF7"/>
    <w:rsid w:val="00161584"/>
    <w:rsid w:val="00163C5C"/>
    <w:rsid w:val="00165103"/>
    <w:rsid w:val="001738D7"/>
    <w:rsid w:val="00175373"/>
    <w:rsid w:val="001878FE"/>
    <w:rsid w:val="00192B23"/>
    <w:rsid w:val="00192BF7"/>
    <w:rsid w:val="00194E85"/>
    <w:rsid w:val="0019642E"/>
    <w:rsid w:val="001A2EAA"/>
    <w:rsid w:val="001A7803"/>
    <w:rsid w:val="001B0F17"/>
    <w:rsid w:val="001B74E0"/>
    <w:rsid w:val="001C24EB"/>
    <w:rsid w:val="001C6A33"/>
    <w:rsid w:val="001D07F6"/>
    <w:rsid w:val="001D0AD4"/>
    <w:rsid w:val="001D1B13"/>
    <w:rsid w:val="001D3D09"/>
    <w:rsid w:val="001D4C2B"/>
    <w:rsid w:val="001D5C67"/>
    <w:rsid w:val="001D6C74"/>
    <w:rsid w:val="001E6250"/>
    <w:rsid w:val="001E7108"/>
    <w:rsid w:val="001E7408"/>
    <w:rsid w:val="001E7C26"/>
    <w:rsid w:val="001F4DED"/>
    <w:rsid w:val="001F5743"/>
    <w:rsid w:val="001F5F6B"/>
    <w:rsid w:val="001F622B"/>
    <w:rsid w:val="001F6B9C"/>
    <w:rsid w:val="0020098C"/>
    <w:rsid w:val="00201A66"/>
    <w:rsid w:val="00202C3B"/>
    <w:rsid w:val="002030F6"/>
    <w:rsid w:val="002034C5"/>
    <w:rsid w:val="00203C5E"/>
    <w:rsid w:val="002074F1"/>
    <w:rsid w:val="002172E4"/>
    <w:rsid w:val="00231759"/>
    <w:rsid w:val="002318BB"/>
    <w:rsid w:val="002324EC"/>
    <w:rsid w:val="0023306C"/>
    <w:rsid w:val="00235B38"/>
    <w:rsid w:val="00237056"/>
    <w:rsid w:val="002377A0"/>
    <w:rsid w:val="00240C74"/>
    <w:rsid w:val="002421D5"/>
    <w:rsid w:val="00242419"/>
    <w:rsid w:val="00244AAB"/>
    <w:rsid w:val="002542BA"/>
    <w:rsid w:val="0025562E"/>
    <w:rsid w:val="0025694C"/>
    <w:rsid w:val="00257D60"/>
    <w:rsid w:val="00263745"/>
    <w:rsid w:val="00263EF5"/>
    <w:rsid w:val="00264E08"/>
    <w:rsid w:val="002718B7"/>
    <w:rsid w:val="002747C8"/>
    <w:rsid w:val="00275CF3"/>
    <w:rsid w:val="002767BC"/>
    <w:rsid w:val="00277769"/>
    <w:rsid w:val="002777C5"/>
    <w:rsid w:val="002778FB"/>
    <w:rsid w:val="002A0528"/>
    <w:rsid w:val="002A1E20"/>
    <w:rsid w:val="002A261D"/>
    <w:rsid w:val="002A5E64"/>
    <w:rsid w:val="002B29BE"/>
    <w:rsid w:val="002B3C18"/>
    <w:rsid w:val="002C13A1"/>
    <w:rsid w:val="002C234C"/>
    <w:rsid w:val="002C27B1"/>
    <w:rsid w:val="002C2BCE"/>
    <w:rsid w:val="002C4678"/>
    <w:rsid w:val="002D2BF3"/>
    <w:rsid w:val="002D3697"/>
    <w:rsid w:val="002D5AFE"/>
    <w:rsid w:val="002D6409"/>
    <w:rsid w:val="002E275B"/>
    <w:rsid w:val="002E36B1"/>
    <w:rsid w:val="002E70AD"/>
    <w:rsid w:val="002E7C96"/>
    <w:rsid w:val="002F2F37"/>
    <w:rsid w:val="002F3507"/>
    <w:rsid w:val="002F4A38"/>
    <w:rsid w:val="002F6E65"/>
    <w:rsid w:val="003003A9"/>
    <w:rsid w:val="00300AD3"/>
    <w:rsid w:val="00303B7B"/>
    <w:rsid w:val="0030401F"/>
    <w:rsid w:val="0030450A"/>
    <w:rsid w:val="003064D3"/>
    <w:rsid w:val="00307B8B"/>
    <w:rsid w:val="003111E3"/>
    <w:rsid w:val="00312E78"/>
    <w:rsid w:val="0031793D"/>
    <w:rsid w:val="003224C7"/>
    <w:rsid w:val="0032343B"/>
    <w:rsid w:val="00326590"/>
    <w:rsid w:val="00326BB9"/>
    <w:rsid w:val="003356B4"/>
    <w:rsid w:val="0034034E"/>
    <w:rsid w:val="003417D5"/>
    <w:rsid w:val="00341A5C"/>
    <w:rsid w:val="00343E5A"/>
    <w:rsid w:val="00345C2C"/>
    <w:rsid w:val="0034724D"/>
    <w:rsid w:val="00350E81"/>
    <w:rsid w:val="00351EEE"/>
    <w:rsid w:val="00352AF3"/>
    <w:rsid w:val="00352EFC"/>
    <w:rsid w:val="003568A7"/>
    <w:rsid w:val="00357CC2"/>
    <w:rsid w:val="0036400E"/>
    <w:rsid w:val="00365CE6"/>
    <w:rsid w:val="00366C6E"/>
    <w:rsid w:val="00366E63"/>
    <w:rsid w:val="00367B77"/>
    <w:rsid w:val="003701B3"/>
    <w:rsid w:val="0037377D"/>
    <w:rsid w:val="00384B00"/>
    <w:rsid w:val="00387B9D"/>
    <w:rsid w:val="003909A4"/>
    <w:rsid w:val="00393099"/>
    <w:rsid w:val="00393797"/>
    <w:rsid w:val="003937CC"/>
    <w:rsid w:val="00395850"/>
    <w:rsid w:val="003A1321"/>
    <w:rsid w:val="003A541A"/>
    <w:rsid w:val="003A626A"/>
    <w:rsid w:val="003B20E5"/>
    <w:rsid w:val="003B4D0D"/>
    <w:rsid w:val="003B5173"/>
    <w:rsid w:val="003C136D"/>
    <w:rsid w:val="003C1C24"/>
    <w:rsid w:val="003C6338"/>
    <w:rsid w:val="003D1081"/>
    <w:rsid w:val="003D450A"/>
    <w:rsid w:val="003D4D55"/>
    <w:rsid w:val="003D5316"/>
    <w:rsid w:val="003D7AC6"/>
    <w:rsid w:val="003E11A7"/>
    <w:rsid w:val="003E60A1"/>
    <w:rsid w:val="003F06EE"/>
    <w:rsid w:val="003F098A"/>
    <w:rsid w:val="003F6586"/>
    <w:rsid w:val="003F7614"/>
    <w:rsid w:val="00402FE1"/>
    <w:rsid w:val="004032E3"/>
    <w:rsid w:val="0040400B"/>
    <w:rsid w:val="00405A21"/>
    <w:rsid w:val="0041550F"/>
    <w:rsid w:val="004156B7"/>
    <w:rsid w:val="0042378B"/>
    <w:rsid w:val="00423D98"/>
    <w:rsid w:val="00424987"/>
    <w:rsid w:val="00431C39"/>
    <w:rsid w:val="004372D0"/>
    <w:rsid w:val="004422D0"/>
    <w:rsid w:val="004471AE"/>
    <w:rsid w:val="004473EB"/>
    <w:rsid w:val="00447431"/>
    <w:rsid w:val="00447E52"/>
    <w:rsid w:val="004512B2"/>
    <w:rsid w:val="00456B55"/>
    <w:rsid w:val="00457C2B"/>
    <w:rsid w:val="00466CE7"/>
    <w:rsid w:val="004675E6"/>
    <w:rsid w:val="00467B3C"/>
    <w:rsid w:val="004737EC"/>
    <w:rsid w:val="00474798"/>
    <w:rsid w:val="004805E9"/>
    <w:rsid w:val="004811E9"/>
    <w:rsid w:val="0048231D"/>
    <w:rsid w:val="00482834"/>
    <w:rsid w:val="004841A7"/>
    <w:rsid w:val="004A09CE"/>
    <w:rsid w:val="004A23F4"/>
    <w:rsid w:val="004A3112"/>
    <w:rsid w:val="004A4F7E"/>
    <w:rsid w:val="004A572F"/>
    <w:rsid w:val="004B19A5"/>
    <w:rsid w:val="004B39AD"/>
    <w:rsid w:val="004B42B5"/>
    <w:rsid w:val="004B5A57"/>
    <w:rsid w:val="004C0F11"/>
    <w:rsid w:val="004C3FBA"/>
    <w:rsid w:val="004C51FC"/>
    <w:rsid w:val="004C7F3C"/>
    <w:rsid w:val="004D0379"/>
    <w:rsid w:val="004D12A1"/>
    <w:rsid w:val="004D2F51"/>
    <w:rsid w:val="004D5F90"/>
    <w:rsid w:val="004E71CF"/>
    <w:rsid w:val="004E7AC4"/>
    <w:rsid w:val="004F4857"/>
    <w:rsid w:val="004F4CA7"/>
    <w:rsid w:val="004F4CEA"/>
    <w:rsid w:val="004F6B21"/>
    <w:rsid w:val="004F6F50"/>
    <w:rsid w:val="005020AE"/>
    <w:rsid w:val="0050599E"/>
    <w:rsid w:val="00507248"/>
    <w:rsid w:val="00510C5E"/>
    <w:rsid w:val="00510D11"/>
    <w:rsid w:val="00515FCA"/>
    <w:rsid w:val="0051783A"/>
    <w:rsid w:val="00521A7C"/>
    <w:rsid w:val="00522A73"/>
    <w:rsid w:val="00524F57"/>
    <w:rsid w:val="0052770D"/>
    <w:rsid w:val="00531A05"/>
    <w:rsid w:val="00532622"/>
    <w:rsid w:val="00532F8E"/>
    <w:rsid w:val="00534976"/>
    <w:rsid w:val="00535D21"/>
    <w:rsid w:val="00541FFF"/>
    <w:rsid w:val="00543E8D"/>
    <w:rsid w:val="00545689"/>
    <w:rsid w:val="00550B87"/>
    <w:rsid w:val="00550F6E"/>
    <w:rsid w:val="00552088"/>
    <w:rsid w:val="005536BB"/>
    <w:rsid w:val="005567B1"/>
    <w:rsid w:val="005573CF"/>
    <w:rsid w:val="0055790F"/>
    <w:rsid w:val="00560445"/>
    <w:rsid w:val="00561853"/>
    <w:rsid w:val="00562325"/>
    <w:rsid w:val="00562790"/>
    <w:rsid w:val="00564FC6"/>
    <w:rsid w:val="0056673A"/>
    <w:rsid w:val="00572A46"/>
    <w:rsid w:val="0057422A"/>
    <w:rsid w:val="005761C9"/>
    <w:rsid w:val="00576210"/>
    <w:rsid w:val="00581812"/>
    <w:rsid w:val="00581C88"/>
    <w:rsid w:val="00582E96"/>
    <w:rsid w:val="00583EB9"/>
    <w:rsid w:val="0058544C"/>
    <w:rsid w:val="005901D6"/>
    <w:rsid w:val="00590528"/>
    <w:rsid w:val="00590D5D"/>
    <w:rsid w:val="0059171F"/>
    <w:rsid w:val="00595443"/>
    <w:rsid w:val="00595F71"/>
    <w:rsid w:val="00597B5F"/>
    <w:rsid w:val="005A1A89"/>
    <w:rsid w:val="005A1E56"/>
    <w:rsid w:val="005A49D6"/>
    <w:rsid w:val="005A7395"/>
    <w:rsid w:val="005B12E2"/>
    <w:rsid w:val="005B2E75"/>
    <w:rsid w:val="005B3059"/>
    <w:rsid w:val="005B541A"/>
    <w:rsid w:val="005B716B"/>
    <w:rsid w:val="005C33DC"/>
    <w:rsid w:val="005C3B3E"/>
    <w:rsid w:val="005C4FBD"/>
    <w:rsid w:val="005C52B9"/>
    <w:rsid w:val="005C5AD7"/>
    <w:rsid w:val="005C73DC"/>
    <w:rsid w:val="005D1640"/>
    <w:rsid w:val="005D322B"/>
    <w:rsid w:val="005D5B13"/>
    <w:rsid w:val="005D5EC4"/>
    <w:rsid w:val="005E28B8"/>
    <w:rsid w:val="005E718C"/>
    <w:rsid w:val="005E7375"/>
    <w:rsid w:val="005E75A3"/>
    <w:rsid w:val="005F3A6C"/>
    <w:rsid w:val="00604843"/>
    <w:rsid w:val="0060544A"/>
    <w:rsid w:val="00607926"/>
    <w:rsid w:val="006109FE"/>
    <w:rsid w:val="0061131B"/>
    <w:rsid w:val="00612D46"/>
    <w:rsid w:val="006154D2"/>
    <w:rsid w:val="00616056"/>
    <w:rsid w:val="006170FB"/>
    <w:rsid w:val="00622DC5"/>
    <w:rsid w:val="00626B82"/>
    <w:rsid w:val="00627DF8"/>
    <w:rsid w:val="00630704"/>
    <w:rsid w:val="006323B1"/>
    <w:rsid w:val="00632FF8"/>
    <w:rsid w:val="00633625"/>
    <w:rsid w:val="006343A4"/>
    <w:rsid w:val="006403D6"/>
    <w:rsid w:val="00640F36"/>
    <w:rsid w:val="0065016D"/>
    <w:rsid w:val="0065049C"/>
    <w:rsid w:val="006567BE"/>
    <w:rsid w:val="00664A16"/>
    <w:rsid w:val="00666D26"/>
    <w:rsid w:val="00667B78"/>
    <w:rsid w:val="006768D0"/>
    <w:rsid w:val="00676E2A"/>
    <w:rsid w:val="00677380"/>
    <w:rsid w:val="00680B5C"/>
    <w:rsid w:val="00681A5D"/>
    <w:rsid w:val="006836FA"/>
    <w:rsid w:val="00684060"/>
    <w:rsid w:val="00684229"/>
    <w:rsid w:val="00685A60"/>
    <w:rsid w:val="0068696D"/>
    <w:rsid w:val="00697582"/>
    <w:rsid w:val="006A0BC4"/>
    <w:rsid w:val="006A0DF4"/>
    <w:rsid w:val="006A1597"/>
    <w:rsid w:val="006B0553"/>
    <w:rsid w:val="006B291E"/>
    <w:rsid w:val="006B3233"/>
    <w:rsid w:val="006B3C8B"/>
    <w:rsid w:val="006B4368"/>
    <w:rsid w:val="006B4FED"/>
    <w:rsid w:val="006B6204"/>
    <w:rsid w:val="006B629C"/>
    <w:rsid w:val="006B7DA5"/>
    <w:rsid w:val="006B7ECF"/>
    <w:rsid w:val="006C1826"/>
    <w:rsid w:val="006C39D2"/>
    <w:rsid w:val="006C441A"/>
    <w:rsid w:val="006D2692"/>
    <w:rsid w:val="006D544E"/>
    <w:rsid w:val="006E0332"/>
    <w:rsid w:val="006E137E"/>
    <w:rsid w:val="006E4225"/>
    <w:rsid w:val="006E497D"/>
    <w:rsid w:val="006F0CEC"/>
    <w:rsid w:val="006F35BE"/>
    <w:rsid w:val="007011CC"/>
    <w:rsid w:val="00701557"/>
    <w:rsid w:val="0070240F"/>
    <w:rsid w:val="007054F7"/>
    <w:rsid w:val="007140BA"/>
    <w:rsid w:val="00714DD3"/>
    <w:rsid w:val="007172FD"/>
    <w:rsid w:val="00721448"/>
    <w:rsid w:val="00722B47"/>
    <w:rsid w:val="00724E82"/>
    <w:rsid w:val="00724FA7"/>
    <w:rsid w:val="00726B4D"/>
    <w:rsid w:val="00727E8C"/>
    <w:rsid w:val="007316AA"/>
    <w:rsid w:val="007330DA"/>
    <w:rsid w:val="00733A4E"/>
    <w:rsid w:val="007354DF"/>
    <w:rsid w:val="007358D1"/>
    <w:rsid w:val="00736E18"/>
    <w:rsid w:val="007418CF"/>
    <w:rsid w:val="00741997"/>
    <w:rsid w:val="00743F77"/>
    <w:rsid w:val="00744DAA"/>
    <w:rsid w:val="007451AF"/>
    <w:rsid w:val="00761EBD"/>
    <w:rsid w:val="00762214"/>
    <w:rsid w:val="007624BE"/>
    <w:rsid w:val="00767751"/>
    <w:rsid w:val="0077479E"/>
    <w:rsid w:val="00775BD0"/>
    <w:rsid w:val="007802D2"/>
    <w:rsid w:val="00782918"/>
    <w:rsid w:val="00785B86"/>
    <w:rsid w:val="007921F3"/>
    <w:rsid w:val="00792DBA"/>
    <w:rsid w:val="007937E2"/>
    <w:rsid w:val="0079476D"/>
    <w:rsid w:val="007A025D"/>
    <w:rsid w:val="007A5224"/>
    <w:rsid w:val="007B2812"/>
    <w:rsid w:val="007C3B18"/>
    <w:rsid w:val="007C7DA8"/>
    <w:rsid w:val="007D2556"/>
    <w:rsid w:val="007E4707"/>
    <w:rsid w:val="007E5826"/>
    <w:rsid w:val="007E76FA"/>
    <w:rsid w:val="007F42FB"/>
    <w:rsid w:val="007F4A44"/>
    <w:rsid w:val="007F56AB"/>
    <w:rsid w:val="007F6032"/>
    <w:rsid w:val="007F682A"/>
    <w:rsid w:val="00801987"/>
    <w:rsid w:val="00802A14"/>
    <w:rsid w:val="008032AC"/>
    <w:rsid w:val="00805F25"/>
    <w:rsid w:val="00806674"/>
    <w:rsid w:val="0081430B"/>
    <w:rsid w:val="00814A03"/>
    <w:rsid w:val="008172E4"/>
    <w:rsid w:val="0082220A"/>
    <w:rsid w:val="00827AA8"/>
    <w:rsid w:val="008318BD"/>
    <w:rsid w:val="00833A98"/>
    <w:rsid w:val="00842BD1"/>
    <w:rsid w:val="00842D99"/>
    <w:rsid w:val="00843EEE"/>
    <w:rsid w:val="00845500"/>
    <w:rsid w:val="008503CB"/>
    <w:rsid w:val="008512E6"/>
    <w:rsid w:val="008536B4"/>
    <w:rsid w:val="0086256D"/>
    <w:rsid w:val="00862E37"/>
    <w:rsid w:val="0086324B"/>
    <w:rsid w:val="00863280"/>
    <w:rsid w:val="00863F76"/>
    <w:rsid w:val="0086562C"/>
    <w:rsid w:val="0086711D"/>
    <w:rsid w:val="00867520"/>
    <w:rsid w:val="00871948"/>
    <w:rsid w:val="008807CE"/>
    <w:rsid w:val="008845BD"/>
    <w:rsid w:val="00890018"/>
    <w:rsid w:val="0089146C"/>
    <w:rsid w:val="0089354D"/>
    <w:rsid w:val="0089368E"/>
    <w:rsid w:val="00894128"/>
    <w:rsid w:val="00895CBB"/>
    <w:rsid w:val="00896A1C"/>
    <w:rsid w:val="008A0DDC"/>
    <w:rsid w:val="008B483D"/>
    <w:rsid w:val="008B5BF0"/>
    <w:rsid w:val="008B676B"/>
    <w:rsid w:val="008B7756"/>
    <w:rsid w:val="008C061A"/>
    <w:rsid w:val="008C189C"/>
    <w:rsid w:val="008C7753"/>
    <w:rsid w:val="008D1437"/>
    <w:rsid w:val="008D26A9"/>
    <w:rsid w:val="008E531A"/>
    <w:rsid w:val="008E5926"/>
    <w:rsid w:val="008E5B35"/>
    <w:rsid w:val="008F145A"/>
    <w:rsid w:val="008F17CC"/>
    <w:rsid w:val="008F3978"/>
    <w:rsid w:val="008F54F3"/>
    <w:rsid w:val="008F73B5"/>
    <w:rsid w:val="00902010"/>
    <w:rsid w:val="00906B0C"/>
    <w:rsid w:val="00907FA0"/>
    <w:rsid w:val="00913989"/>
    <w:rsid w:val="00916CFE"/>
    <w:rsid w:val="00920854"/>
    <w:rsid w:val="00922B1C"/>
    <w:rsid w:val="0092589D"/>
    <w:rsid w:val="009305D2"/>
    <w:rsid w:val="0093280B"/>
    <w:rsid w:val="0093301B"/>
    <w:rsid w:val="00933111"/>
    <w:rsid w:val="009336F0"/>
    <w:rsid w:val="009348E6"/>
    <w:rsid w:val="009366EC"/>
    <w:rsid w:val="00940FED"/>
    <w:rsid w:val="00943001"/>
    <w:rsid w:val="0094563B"/>
    <w:rsid w:val="00945C8C"/>
    <w:rsid w:val="00945D9E"/>
    <w:rsid w:val="00946F54"/>
    <w:rsid w:val="009511B7"/>
    <w:rsid w:val="0095356B"/>
    <w:rsid w:val="00955E92"/>
    <w:rsid w:val="0095629F"/>
    <w:rsid w:val="00957D59"/>
    <w:rsid w:val="009629C2"/>
    <w:rsid w:val="00965C99"/>
    <w:rsid w:val="009712AB"/>
    <w:rsid w:val="009723DC"/>
    <w:rsid w:val="00973AE0"/>
    <w:rsid w:val="0097432B"/>
    <w:rsid w:val="0097531B"/>
    <w:rsid w:val="009755B8"/>
    <w:rsid w:val="00985066"/>
    <w:rsid w:val="00985E38"/>
    <w:rsid w:val="009919D8"/>
    <w:rsid w:val="009A2A3D"/>
    <w:rsid w:val="009A3486"/>
    <w:rsid w:val="009A5261"/>
    <w:rsid w:val="009B4321"/>
    <w:rsid w:val="009B6B5D"/>
    <w:rsid w:val="009B6F3A"/>
    <w:rsid w:val="009C0993"/>
    <w:rsid w:val="009C1ABE"/>
    <w:rsid w:val="009C235B"/>
    <w:rsid w:val="009C2CA2"/>
    <w:rsid w:val="009C7443"/>
    <w:rsid w:val="009D0B5E"/>
    <w:rsid w:val="009D0EBC"/>
    <w:rsid w:val="009D1FA7"/>
    <w:rsid w:val="009D62B1"/>
    <w:rsid w:val="009E2672"/>
    <w:rsid w:val="009E381A"/>
    <w:rsid w:val="009E6AC2"/>
    <w:rsid w:val="00A07568"/>
    <w:rsid w:val="00A10D06"/>
    <w:rsid w:val="00A11706"/>
    <w:rsid w:val="00A12387"/>
    <w:rsid w:val="00A22B0F"/>
    <w:rsid w:val="00A248A8"/>
    <w:rsid w:val="00A2680A"/>
    <w:rsid w:val="00A315F0"/>
    <w:rsid w:val="00A3741D"/>
    <w:rsid w:val="00A41F23"/>
    <w:rsid w:val="00A50D20"/>
    <w:rsid w:val="00A51913"/>
    <w:rsid w:val="00A53823"/>
    <w:rsid w:val="00A565D5"/>
    <w:rsid w:val="00A56A08"/>
    <w:rsid w:val="00A64B5D"/>
    <w:rsid w:val="00A64D53"/>
    <w:rsid w:val="00A71296"/>
    <w:rsid w:val="00A71D03"/>
    <w:rsid w:val="00A7207F"/>
    <w:rsid w:val="00A73C0E"/>
    <w:rsid w:val="00A815AA"/>
    <w:rsid w:val="00A818C0"/>
    <w:rsid w:val="00A81E72"/>
    <w:rsid w:val="00A83733"/>
    <w:rsid w:val="00A87543"/>
    <w:rsid w:val="00A91BC5"/>
    <w:rsid w:val="00A924A7"/>
    <w:rsid w:val="00A9445F"/>
    <w:rsid w:val="00A954F5"/>
    <w:rsid w:val="00A96634"/>
    <w:rsid w:val="00AA2028"/>
    <w:rsid w:val="00AA2587"/>
    <w:rsid w:val="00AA3A9F"/>
    <w:rsid w:val="00AA7A32"/>
    <w:rsid w:val="00AB00A3"/>
    <w:rsid w:val="00AB2389"/>
    <w:rsid w:val="00AB4A65"/>
    <w:rsid w:val="00AC3A98"/>
    <w:rsid w:val="00AC4C19"/>
    <w:rsid w:val="00AC6366"/>
    <w:rsid w:val="00AC78A4"/>
    <w:rsid w:val="00AC792C"/>
    <w:rsid w:val="00AD08FF"/>
    <w:rsid w:val="00AD2CEF"/>
    <w:rsid w:val="00AE35EA"/>
    <w:rsid w:val="00AE36E4"/>
    <w:rsid w:val="00AE3B59"/>
    <w:rsid w:val="00AE5E52"/>
    <w:rsid w:val="00AE7B1C"/>
    <w:rsid w:val="00AF05E5"/>
    <w:rsid w:val="00AF227E"/>
    <w:rsid w:val="00AF2B09"/>
    <w:rsid w:val="00AF5E6F"/>
    <w:rsid w:val="00AF6853"/>
    <w:rsid w:val="00AF766C"/>
    <w:rsid w:val="00B016CA"/>
    <w:rsid w:val="00B052D6"/>
    <w:rsid w:val="00B068AB"/>
    <w:rsid w:val="00B07844"/>
    <w:rsid w:val="00B14576"/>
    <w:rsid w:val="00B205FB"/>
    <w:rsid w:val="00B209DF"/>
    <w:rsid w:val="00B27432"/>
    <w:rsid w:val="00B31B17"/>
    <w:rsid w:val="00B321B8"/>
    <w:rsid w:val="00B32A9E"/>
    <w:rsid w:val="00B32BCA"/>
    <w:rsid w:val="00B44C81"/>
    <w:rsid w:val="00B4567B"/>
    <w:rsid w:val="00B45BC0"/>
    <w:rsid w:val="00B46CA6"/>
    <w:rsid w:val="00B50ADC"/>
    <w:rsid w:val="00B51B22"/>
    <w:rsid w:val="00B5386E"/>
    <w:rsid w:val="00B55484"/>
    <w:rsid w:val="00B636E6"/>
    <w:rsid w:val="00B6381A"/>
    <w:rsid w:val="00B644D1"/>
    <w:rsid w:val="00B64A80"/>
    <w:rsid w:val="00B64FDF"/>
    <w:rsid w:val="00B65BB4"/>
    <w:rsid w:val="00B66AC3"/>
    <w:rsid w:val="00B71260"/>
    <w:rsid w:val="00B714E0"/>
    <w:rsid w:val="00B72488"/>
    <w:rsid w:val="00B72DC3"/>
    <w:rsid w:val="00B73C0F"/>
    <w:rsid w:val="00B84285"/>
    <w:rsid w:val="00B93C3E"/>
    <w:rsid w:val="00B94A56"/>
    <w:rsid w:val="00BA07E3"/>
    <w:rsid w:val="00BA0D6A"/>
    <w:rsid w:val="00BA1E03"/>
    <w:rsid w:val="00BA210B"/>
    <w:rsid w:val="00BA244C"/>
    <w:rsid w:val="00BA4736"/>
    <w:rsid w:val="00BB1EBF"/>
    <w:rsid w:val="00BB3682"/>
    <w:rsid w:val="00BB4348"/>
    <w:rsid w:val="00BC1185"/>
    <w:rsid w:val="00BC2E97"/>
    <w:rsid w:val="00BC6C01"/>
    <w:rsid w:val="00BC702F"/>
    <w:rsid w:val="00BD366B"/>
    <w:rsid w:val="00BD6C14"/>
    <w:rsid w:val="00BE4FEA"/>
    <w:rsid w:val="00BE64E1"/>
    <w:rsid w:val="00BF0595"/>
    <w:rsid w:val="00C0417F"/>
    <w:rsid w:val="00C04949"/>
    <w:rsid w:val="00C055A7"/>
    <w:rsid w:val="00C128C0"/>
    <w:rsid w:val="00C14C67"/>
    <w:rsid w:val="00C20CE0"/>
    <w:rsid w:val="00C20D75"/>
    <w:rsid w:val="00C2629C"/>
    <w:rsid w:val="00C30AE2"/>
    <w:rsid w:val="00C332E2"/>
    <w:rsid w:val="00C346E2"/>
    <w:rsid w:val="00C34FAC"/>
    <w:rsid w:val="00C36DAB"/>
    <w:rsid w:val="00C521F1"/>
    <w:rsid w:val="00C54632"/>
    <w:rsid w:val="00C56D2C"/>
    <w:rsid w:val="00C57386"/>
    <w:rsid w:val="00C6040D"/>
    <w:rsid w:val="00C61695"/>
    <w:rsid w:val="00C621DC"/>
    <w:rsid w:val="00C62DF5"/>
    <w:rsid w:val="00C659DE"/>
    <w:rsid w:val="00C66810"/>
    <w:rsid w:val="00C73245"/>
    <w:rsid w:val="00C73987"/>
    <w:rsid w:val="00C74A9B"/>
    <w:rsid w:val="00C76278"/>
    <w:rsid w:val="00C763EF"/>
    <w:rsid w:val="00C764A3"/>
    <w:rsid w:val="00C85F24"/>
    <w:rsid w:val="00C90551"/>
    <w:rsid w:val="00C92238"/>
    <w:rsid w:val="00C926FE"/>
    <w:rsid w:val="00C936DC"/>
    <w:rsid w:val="00C9408B"/>
    <w:rsid w:val="00C948C6"/>
    <w:rsid w:val="00CA2747"/>
    <w:rsid w:val="00CB018B"/>
    <w:rsid w:val="00CB02B6"/>
    <w:rsid w:val="00CB0E76"/>
    <w:rsid w:val="00CB3CB2"/>
    <w:rsid w:val="00CC0BA2"/>
    <w:rsid w:val="00CC2E86"/>
    <w:rsid w:val="00CC35E4"/>
    <w:rsid w:val="00CC57A0"/>
    <w:rsid w:val="00CD0450"/>
    <w:rsid w:val="00CD199D"/>
    <w:rsid w:val="00CD2928"/>
    <w:rsid w:val="00CD35E7"/>
    <w:rsid w:val="00CD6839"/>
    <w:rsid w:val="00CE0741"/>
    <w:rsid w:val="00CE721C"/>
    <w:rsid w:val="00CF054D"/>
    <w:rsid w:val="00CF26AA"/>
    <w:rsid w:val="00CF297F"/>
    <w:rsid w:val="00D02B29"/>
    <w:rsid w:val="00D046EA"/>
    <w:rsid w:val="00D05416"/>
    <w:rsid w:val="00D10537"/>
    <w:rsid w:val="00D1084D"/>
    <w:rsid w:val="00D1200B"/>
    <w:rsid w:val="00D126ED"/>
    <w:rsid w:val="00D16A4B"/>
    <w:rsid w:val="00D317DB"/>
    <w:rsid w:val="00D339D7"/>
    <w:rsid w:val="00D447F3"/>
    <w:rsid w:val="00D46A6A"/>
    <w:rsid w:val="00D5220A"/>
    <w:rsid w:val="00D524F8"/>
    <w:rsid w:val="00D553F0"/>
    <w:rsid w:val="00D55451"/>
    <w:rsid w:val="00D57FF6"/>
    <w:rsid w:val="00D636B9"/>
    <w:rsid w:val="00D643EF"/>
    <w:rsid w:val="00D66396"/>
    <w:rsid w:val="00D67CD3"/>
    <w:rsid w:val="00D70353"/>
    <w:rsid w:val="00D70423"/>
    <w:rsid w:val="00D70B10"/>
    <w:rsid w:val="00D71191"/>
    <w:rsid w:val="00D72033"/>
    <w:rsid w:val="00D7246B"/>
    <w:rsid w:val="00D77280"/>
    <w:rsid w:val="00D77656"/>
    <w:rsid w:val="00D82002"/>
    <w:rsid w:val="00D82F45"/>
    <w:rsid w:val="00D83124"/>
    <w:rsid w:val="00D869AB"/>
    <w:rsid w:val="00D8785A"/>
    <w:rsid w:val="00D9629E"/>
    <w:rsid w:val="00D97845"/>
    <w:rsid w:val="00D97A4B"/>
    <w:rsid w:val="00DA121F"/>
    <w:rsid w:val="00DA191C"/>
    <w:rsid w:val="00DA60DE"/>
    <w:rsid w:val="00DA6FCB"/>
    <w:rsid w:val="00DA7C4A"/>
    <w:rsid w:val="00DB1AAB"/>
    <w:rsid w:val="00DB6782"/>
    <w:rsid w:val="00DC0340"/>
    <w:rsid w:val="00DC3930"/>
    <w:rsid w:val="00DC707E"/>
    <w:rsid w:val="00DD0590"/>
    <w:rsid w:val="00DD0B28"/>
    <w:rsid w:val="00DD262F"/>
    <w:rsid w:val="00DD2680"/>
    <w:rsid w:val="00DD2B1A"/>
    <w:rsid w:val="00DD524C"/>
    <w:rsid w:val="00DD6241"/>
    <w:rsid w:val="00DE474C"/>
    <w:rsid w:val="00DE73C0"/>
    <w:rsid w:val="00DF34C1"/>
    <w:rsid w:val="00DF55A6"/>
    <w:rsid w:val="00DF69C1"/>
    <w:rsid w:val="00E01DAE"/>
    <w:rsid w:val="00E03253"/>
    <w:rsid w:val="00E0660A"/>
    <w:rsid w:val="00E07DEE"/>
    <w:rsid w:val="00E10C64"/>
    <w:rsid w:val="00E117E5"/>
    <w:rsid w:val="00E14E94"/>
    <w:rsid w:val="00E1602D"/>
    <w:rsid w:val="00E17522"/>
    <w:rsid w:val="00E208AD"/>
    <w:rsid w:val="00E228B1"/>
    <w:rsid w:val="00E26A4C"/>
    <w:rsid w:val="00E319BB"/>
    <w:rsid w:val="00E32089"/>
    <w:rsid w:val="00E34E31"/>
    <w:rsid w:val="00E35217"/>
    <w:rsid w:val="00E36C47"/>
    <w:rsid w:val="00E36C99"/>
    <w:rsid w:val="00E36F5D"/>
    <w:rsid w:val="00E36F97"/>
    <w:rsid w:val="00E374F0"/>
    <w:rsid w:val="00E4052C"/>
    <w:rsid w:val="00E40F0E"/>
    <w:rsid w:val="00E4259E"/>
    <w:rsid w:val="00E44423"/>
    <w:rsid w:val="00E466BC"/>
    <w:rsid w:val="00E46F6B"/>
    <w:rsid w:val="00E479E9"/>
    <w:rsid w:val="00E47EA2"/>
    <w:rsid w:val="00E50323"/>
    <w:rsid w:val="00E50928"/>
    <w:rsid w:val="00E54DCD"/>
    <w:rsid w:val="00E56CB4"/>
    <w:rsid w:val="00E6693F"/>
    <w:rsid w:val="00E805A3"/>
    <w:rsid w:val="00E8321A"/>
    <w:rsid w:val="00E83EF6"/>
    <w:rsid w:val="00E85D60"/>
    <w:rsid w:val="00E87BED"/>
    <w:rsid w:val="00E9144B"/>
    <w:rsid w:val="00EA2D62"/>
    <w:rsid w:val="00EA41ED"/>
    <w:rsid w:val="00EA773B"/>
    <w:rsid w:val="00EC182F"/>
    <w:rsid w:val="00EC3856"/>
    <w:rsid w:val="00EC5D7F"/>
    <w:rsid w:val="00ED0909"/>
    <w:rsid w:val="00ED28E5"/>
    <w:rsid w:val="00ED3022"/>
    <w:rsid w:val="00ED4E19"/>
    <w:rsid w:val="00EE4B41"/>
    <w:rsid w:val="00EE5EC4"/>
    <w:rsid w:val="00EE72B3"/>
    <w:rsid w:val="00EE7BAE"/>
    <w:rsid w:val="00EF0594"/>
    <w:rsid w:val="00EF25B9"/>
    <w:rsid w:val="00EF6531"/>
    <w:rsid w:val="00EF6BEF"/>
    <w:rsid w:val="00F01380"/>
    <w:rsid w:val="00F017D3"/>
    <w:rsid w:val="00F01BDF"/>
    <w:rsid w:val="00F02351"/>
    <w:rsid w:val="00F03B19"/>
    <w:rsid w:val="00F06074"/>
    <w:rsid w:val="00F07FA9"/>
    <w:rsid w:val="00F11D69"/>
    <w:rsid w:val="00F131DB"/>
    <w:rsid w:val="00F15612"/>
    <w:rsid w:val="00F15DDC"/>
    <w:rsid w:val="00F15F77"/>
    <w:rsid w:val="00F16060"/>
    <w:rsid w:val="00F16CCA"/>
    <w:rsid w:val="00F178F3"/>
    <w:rsid w:val="00F22921"/>
    <w:rsid w:val="00F234CD"/>
    <w:rsid w:val="00F3274C"/>
    <w:rsid w:val="00F328F1"/>
    <w:rsid w:val="00F4012E"/>
    <w:rsid w:val="00F45620"/>
    <w:rsid w:val="00F5226B"/>
    <w:rsid w:val="00F52B5B"/>
    <w:rsid w:val="00F55CDA"/>
    <w:rsid w:val="00F55FE4"/>
    <w:rsid w:val="00F577BB"/>
    <w:rsid w:val="00F6260F"/>
    <w:rsid w:val="00F64E34"/>
    <w:rsid w:val="00F66A4E"/>
    <w:rsid w:val="00F75F31"/>
    <w:rsid w:val="00F77A1F"/>
    <w:rsid w:val="00F832DF"/>
    <w:rsid w:val="00F84309"/>
    <w:rsid w:val="00F959E9"/>
    <w:rsid w:val="00F977D7"/>
    <w:rsid w:val="00FA1E5C"/>
    <w:rsid w:val="00FA6B1D"/>
    <w:rsid w:val="00FA7144"/>
    <w:rsid w:val="00FB1A7C"/>
    <w:rsid w:val="00FB45D6"/>
    <w:rsid w:val="00FB5A26"/>
    <w:rsid w:val="00FB64CD"/>
    <w:rsid w:val="00FC04B6"/>
    <w:rsid w:val="00FC0669"/>
    <w:rsid w:val="00FC14EB"/>
    <w:rsid w:val="00FC2866"/>
    <w:rsid w:val="00FC3E94"/>
    <w:rsid w:val="00FC3EE4"/>
    <w:rsid w:val="00FC6B6D"/>
    <w:rsid w:val="00FC7DFA"/>
    <w:rsid w:val="00FD26B2"/>
    <w:rsid w:val="00FD58D6"/>
    <w:rsid w:val="00FD72FA"/>
    <w:rsid w:val="00FE244F"/>
    <w:rsid w:val="00FF2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512E42EE"/>
  <w15:docId w15:val="{8BA79CDD-71C9-4CDE-8865-4AE13BE1B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46F6B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20534"/>
    <w:pPr>
      <w:keepNext/>
      <w:spacing w:line="240" w:lineRule="atLeast"/>
      <w:outlineLvl w:val="0"/>
    </w:pPr>
    <w:rPr>
      <w:rFonts w:eastAsia="Times New Roman"/>
      <w:b/>
      <w:bCs/>
      <w:color w:val="646464"/>
      <w:kern w:val="32"/>
      <w:sz w:val="32"/>
      <w:szCs w:val="32"/>
      <w:lang w:val="x-none" w:eastAsia="x-none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447F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732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3001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943001"/>
    <w:rPr>
      <w:rFonts w:ascii="Lucida Grande" w:hAnsi="Lucida Grande" w:cs="Lucida Grande"/>
      <w:sz w:val="18"/>
      <w:szCs w:val="18"/>
    </w:rPr>
  </w:style>
  <w:style w:type="character" w:styleId="Hyperlink">
    <w:name w:val="Hyperlink"/>
    <w:uiPriority w:val="99"/>
    <w:unhideWhenUsed/>
    <w:rsid w:val="005C4FBD"/>
    <w:rPr>
      <w:color w:val="0000FF"/>
      <w:u w:val="single"/>
    </w:rPr>
  </w:style>
  <w:style w:type="character" w:styleId="Kommentarzeichen">
    <w:name w:val="annotation reference"/>
    <w:uiPriority w:val="99"/>
    <w:semiHidden/>
    <w:unhideWhenUsed/>
    <w:rsid w:val="00A50D20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50D20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50D20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50D20"/>
    <w:rPr>
      <w:b/>
      <w:bCs/>
      <w:sz w:val="20"/>
      <w:szCs w:val="20"/>
    </w:rPr>
  </w:style>
  <w:style w:type="character" w:customStyle="1" w:styleId="KommentarthemaZchn">
    <w:name w:val="Kommentarthema Zchn"/>
    <w:link w:val="Kommentarthema"/>
    <w:uiPriority w:val="99"/>
    <w:semiHidden/>
    <w:rsid w:val="00A50D20"/>
    <w:rPr>
      <w:b/>
      <w:bCs/>
      <w:sz w:val="2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12053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20534"/>
  </w:style>
  <w:style w:type="paragraph" w:styleId="Fuzeile">
    <w:name w:val="footer"/>
    <w:basedOn w:val="Standard"/>
    <w:link w:val="FuzeileZchn"/>
    <w:unhideWhenUsed/>
    <w:rsid w:val="0012053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120534"/>
  </w:style>
  <w:style w:type="character" w:customStyle="1" w:styleId="berschrift1Zchn">
    <w:name w:val="Überschrift 1 Zchn"/>
    <w:link w:val="berschrift1"/>
    <w:uiPriority w:val="9"/>
    <w:rsid w:val="00120534"/>
    <w:rPr>
      <w:rFonts w:ascii="Cambria" w:eastAsia="Times New Roman" w:hAnsi="Cambria" w:cs="Times New Roman"/>
      <w:b/>
      <w:bCs/>
      <w:color w:val="646464"/>
      <w:kern w:val="32"/>
      <w:sz w:val="32"/>
      <w:szCs w:val="32"/>
      <w:lang w:val="x-none" w:eastAsia="x-none"/>
    </w:rPr>
  </w:style>
  <w:style w:type="paragraph" w:customStyle="1" w:styleId="Releaseinfoandends">
    <w:name w:val="Release info and ends"/>
    <w:basedOn w:val="Standard"/>
    <w:next w:val="Standard"/>
    <w:uiPriority w:val="99"/>
    <w:rsid w:val="00120534"/>
    <w:pPr>
      <w:spacing w:line="240" w:lineRule="atLeast"/>
    </w:pPr>
    <w:rPr>
      <w:rFonts w:ascii="Arial" w:eastAsia="Times New Roman" w:hAnsi="Arial" w:cs="Arial"/>
      <w:color w:val="646464"/>
      <w:sz w:val="17"/>
      <w:szCs w:val="17"/>
      <w:lang w:val="en-GB" w:eastAsia="en-GB"/>
    </w:rPr>
  </w:style>
  <w:style w:type="paragraph" w:customStyle="1" w:styleId="FarbigeListe-Akzent11">
    <w:name w:val="Farbige Liste - Akzent 11"/>
    <w:basedOn w:val="Standard"/>
    <w:uiPriority w:val="34"/>
    <w:qFormat/>
    <w:rsid w:val="00120534"/>
    <w:pPr>
      <w:spacing w:line="240" w:lineRule="atLeast"/>
      <w:ind w:left="720"/>
      <w:contextualSpacing/>
    </w:pPr>
    <w:rPr>
      <w:rFonts w:ascii="Arial" w:eastAsia="Times New Roman" w:hAnsi="Arial" w:cs="Arial"/>
      <w:color w:val="646464"/>
      <w:sz w:val="20"/>
      <w:szCs w:val="20"/>
      <w:lang w:val="en-GB" w:eastAsia="en-GB"/>
    </w:rPr>
  </w:style>
  <w:style w:type="paragraph" w:customStyle="1" w:styleId="FarbigeSchattierung-Akzent11">
    <w:name w:val="Farbige Schattierung - Akzent 11"/>
    <w:hidden/>
    <w:uiPriority w:val="99"/>
    <w:semiHidden/>
    <w:rsid w:val="00A565D5"/>
    <w:rPr>
      <w:sz w:val="24"/>
      <w:szCs w:val="24"/>
    </w:rPr>
  </w:style>
  <w:style w:type="table" w:styleId="Tabellenraster">
    <w:name w:val="Table Grid"/>
    <w:basedOn w:val="NormaleTabelle"/>
    <w:uiPriority w:val="59"/>
    <w:rsid w:val="00D71191"/>
    <w:rPr>
      <w:rFonts w:eastAsia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rsid w:val="006E4225"/>
    <w:rPr>
      <w:rFonts w:ascii="Arial" w:hAnsi="Arial"/>
      <w:sz w:val="18"/>
    </w:rPr>
  </w:style>
  <w:style w:type="paragraph" w:customStyle="1" w:styleId="Default">
    <w:name w:val="Default"/>
    <w:rsid w:val="004A57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1Dachzeile">
    <w:name w:val="1_Dachzeile"/>
    <w:basedOn w:val="Standard"/>
    <w:next w:val="2Headline"/>
    <w:rsid w:val="005761C9"/>
    <w:pPr>
      <w:widowControl w:val="0"/>
      <w:spacing w:before="1320" w:after="120"/>
      <w:ind w:right="27"/>
    </w:pPr>
    <w:rPr>
      <w:rFonts w:ascii="Arial" w:eastAsia="Times New Roman" w:hAnsi="Arial"/>
      <w:b/>
      <w:bCs/>
      <w:caps/>
      <w:sz w:val="20"/>
      <w:szCs w:val="20"/>
    </w:rPr>
  </w:style>
  <w:style w:type="paragraph" w:customStyle="1" w:styleId="2Headline">
    <w:name w:val="2_Headline"/>
    <w:basedOn w:val="Standard"/>
    <w:next w:val="3Einleitung"/>
    <w:rsid w:val="005761C9"/>
    <w:pPr>
      <w:widowControl w:val="0"/>
      <w:spacing w:after="360" w:line="400" w:lineRule="atLeast"/>
      <w:ind w:right="27"/>
    </w:pPr>
    <w:rPr>
      <w:rFonts w:ascii="Arial" w:eastAsia="Arial Unicode MS" w:hAnsi="Arial"/>
      <w:b/>
      <w:bCs/>
      <w:caps/>
      <w:sz w:val="32"/>
      <w:szCs w:val="20"/>
    </w:rPr>
  </w:style>
  <w:style w:type="paragraph" w:customStyle="1" w:styleId="3Einleitung">
    <w:name w:val="3_Einleitung"/>
    <w:basedOn w:val="Standard"/>
    <w:next w:val="4Lauftext"/>
    <w:link w:val="3EinleitungZchn"/>
    <w:qFormat/>
    <w:rsid w:val="005761C9"/>
    <w:pPr>
      <w:pBdr>
        <w:left w:val="single" w:sz="48" w:space="10" w:color="FFCD04"/>
      </w:pBdr>
      <w:spacing w:after="120"/>
      <w:ind w:left="340"/>
      <w:jc w:val="both"/>
    </w:pPr>
    <w:rPr>
      <w:rFonts w:ascii="Arial" w:eastAsia="Calibri" w:hAnsi="Arial" w:cs="Arial"/>
      <w:color w:val="000000"/>
      <w:sz w:val="22"/>
      <w:szCs w:val="22"/>
      <w:lang w:val="pt-BR" w:eastAsia="fr-FR"/>
    </w:rPr>
  </w:style>
  <w:style w:type="paragraph" w:customStyle="1" w:styleId="4Lauftext">
    <w:name w:val="4_Lauftext"/>
    <w:basedOn w:val="Standard"/>
    <w:link w:val="4LauftextZchn"/>
    <w:qFormat/>
    <w:rsid w:val="005761C9"/>
    <w:pPr>
      <w:autoSpaceDE w:val="0"/>
      <w:autoSpaceDN w:val="0"/>
      <w:adjustRightInd w:val="0"/>
      <w:spacing w:before="120" w:after="240" w:line="280" w:lineRule="atLeast"/>
      <w:jc w:val="both"/>
    </w:pPr>
    <w:rPr>
      <w:rFonts w:ascii="Arial" w:eastAsia="Calibri" w:hAnsi="Arial" w:cs="Arial"/>
      <w:color w:val="000000"/>
      <w:sz w:val="20"/>
      <w:szCs w:val="20"/>
      <w:lang w:val="fr-FR" w:eastAsia="en-US"/>
    </w:rPr>
  </w:style>
  <w:style w:type="paragraph" w:customStyle="1" w:styleId="5Zwischentitel">
    <w:name w:val="5_Zwischentitel"/>
    <w:basedOn w:val="Standard"/>
    <w:next w:val="4Lauftext"/>
    <w:link w:val="5ZwischentitelZchn"/>
    <w:rsid w:val="005761C9"/>
    <w:pPr>
      <w:widowControl w:val="0"/>
      <w:spacing w:line="340" w:lineRule="atLeast"/>
      <w:ind w:right="28"/>
    </w:pPr>
    <w:rPr>
      <w:rFonts w:ascii="Arial" w:eastAsia="Times New Roman" w:hAnsi="Arial"/>
      <w:b/>
      <w:bCs/>
      <w:caps/>
      <w:sz w:val="22"/>
      <w:szCs w:val="20"/>
    </w:rPr>
  </w:style>
  <w:style w:type="character" w:customStyle="1" w:styleId="3EinleitungZchn">
    <w:name w:val="3_Einleitung Zchn"/>
    <w:link w:val="3Einleitung"/>
    <w:rsid w:val="005761C9"/>
    <w:rPr>
      <w:rFonts w:ascii="Arial" w:eastAsia="Calibri" w:hAnsi="Arial" w:cs="Arial"/>
      <w:color w:val="000000"/>
      <w:sz w:val="22"/>
      <w:szCs w:val="22"/>
      <w:lang w:val="pt-BR" w:eastAsia="fr-FR"/>
    </w:rPr>
  </w:style>
  <w:style w:type="character" w:customStyle="1" w:styleId="5ZwischentitelZchn">
    <w:name w:val="5_Zwischentitel Zchn"/>
    <w:link w:val="5Zwischentitel"/>
    <w:rsid w:val="005761C9"/>
    <w:rPr>
      <w:rFonts w:ascii="Arial" w:eastAsia="Times New Roman" w:hAnsi="Arial"/>
      <w:b/>
      <w:bCs/>
      <w:caps/>
      <w:sz w:val="22"/>
    </w:rPr>
  </w:style>
  <w:style w:type="character" w:customStyle="1" w:styleId="4LauftextZchn">
    <w:name w:val="4_Lauftext Zchn"/>
    <w:link w:val="4Lauftext"/>
    <w:rsid w:val="005761C9"/>
    <w:rPr>
      <w:rFonts w:ascii="Arial" w:eastAsia="Calibri" w:hAnsi="Arial" w:cs="Arial"/>
      <w:color w:val="000000"/>
      <w:lang w:val="fr-FR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46F54"/>
    <w:rPr>
      <w:color w:val="800080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4E7AC4"/>
    <w:pPr>
      <w:ind w:left="720"/>
      <w:contextualSpacing/>
    </w:pPr>
  </w:style>
  <w:style w:type="paragraph" w:styleId="StandardWeb">
    <w:name w:val="Normal (Web)"/>
    <w:basedOn w:val="Standard"/>
    <w:uiPriority w:val="99"/>
    <w:unhideWhenUsed/>
    <w:rsid w:val="00B068AB"/>
    <w:pPr>
      <w:spacing w:before="100" w:beforeAutospacing="1" w:after="100" w:afterAutospacing="1"/>
    </w:pPr>
    <w:rPr>
      <w:rFonts w:ascii="Times New Roman" w:eastAsiaTheme="minorHAnsi" w:hAnsi="Times New Roman"/>
    </w:rPr>
  </w:style>
  <w:style w:type="paragraph" w:styleId="Textkrper">
    <w:name w:val="Body Text"/>
    <w:basedOn w:val="Standard"/>
    <w:link w:val="TextkrperZchn"/>
    <w:semiHidden/>
    <w:rsid w:val="00025838"/>
    <w:pPr>
      <w:spacing w:line="360" w:lineRule="auto"/>
    </w:pPr>
    <w:rPr>
      <w:rFonts w:ascii="Arial" w:eastAsia="Times New Roman" w:hAnsi="Arial" w:cs="Arial"/>
      <w:color w:val="000000"/>
      <w:sz w:val="22"/>
      <w:szCs w:val="20"/>
      <w:lang w:bidi="de-DE"/>
    </w:rPr>
  </w:style>
  <w:style w:type="character" w:customStyle="1" w:styleId="TextkrperZchn">
    <w:name w:val="Textkörper Zchn"/>
    <w:basedOn w:val="Absatz-Standardschriftart"/>
    <w:link w:val="Textkrper"/>
    <w:semiHidden/>
    <w:rsid w:val="00025838"/>
    <w:rPr>
      <w:rFonts w:ascii="Arial" w:eastAsia="Times New Roman" w:hAnsi="Arial" w:cs="Arial"/>
      <w:color w:val="000000"/>
      <w:sz w:val="22"/>
      <w:lang w:bidi="de-D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447F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source">
    <w:name w:val="source"/>
    <w:basedOn w:val="Absatz-Standardschriftart"/>
    <w:rsid w:val="00D447F3"/>
  </w:style>
  <w:style w:type="character" w:customStyle="1" w:styleId="Beschriftung1">
    <w:name w:val="Beschriftung1"/>
    <w:basedOn w:val="Absatz-Standardschriftart"/>
    <w:rsid w:val="00D447F3"/>
  </w:style>
  <w:style w:type="character" w:styleId="Fett">
    <w:name w:val="Strong"/>
    <w:basedOn w:val="Absatz-Standardschriftart"/>
    <w:uiPriority w:val="22"/>
    <w:qFormat/>
    <w:rsid w:val="00D447F3"/>
    <w:rPr>
      <w:b/>
      <w:bCs/>
    </w:rPr>
  </w:style>
  <w:style w:type="paragraph" w:customStyle="1" w:styleId="noads">
    <w:name w:val="noads"/>
    <w:basedOn w:val="Standard"/>
    <w:rsid w:val="00BA210B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7324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tc-introtext">
    <w:name w:val="atc-introtext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som-buttonsitemlinktext">
    <w:name w:val="som-buttons_itemlinktext"/>
    <w:basedOn w:val="Absatz-Standardschriftart"/>
    <w:rsid w:val="00C73245"/>
  </w:style>
  <w:style w:type="character" w:customStyle="1" w:styleId="o-visuallyhidden">
    <w:name w:val="o-visuallyhidden"/>
    <w:basedOn w:val="Absatz-Standardschriftart"/>
    <w:rsid w:val="00C73245"/>
  </w:style>
  <w:style w:type="character" w:customStyle="1" w:styleId="ctn-pagefunctionsitemrecommendationvalue">
    <w:name w:val="ctn-pagefunctions_itemrecommendationvalue"/>
    <w:basedOn w:val="Absatz-Standardschriftart"/>
    <w:rsid w:val="00C73245"/>
  </w:style>
  <w:style w:type="character" w:customStyle="1" w:styleId="ctn-pagefunctionsitemcommentvalue">
    <w:name w:val="ctn-pagefunctions_itemcommentvalue"/>
    <w:basedOn w:val="Absatz-Standardschriftart"/>
    <w:rsid w:val="00C73245"/>
  </w:style>
  <w:style w:type="character" w:customStyle="1" w:styleId="btn-base">
    <w:name w:val="btn-base"/>
    <w:basedOn w:val="Absatz-Standardschriftart"/>
    <w:rsid w:val="00C73245"/>
  </w:style>
  <w:style w:type="character" w:customStyle="1" w:styleId="js-btn-baseicon">
    <w:name w:val="js-btn-base_icon"/>
    <w:basedOn w:val="Absatz-Standardschriftart"/>
    <w:rsid w:val="00C73245"/>
  </w:style>
  <w:style w:type="character" w:customStyle="1" w:styleId="js-btn-basehiddentext">
    <w:name w:val="js-btn-base_hiddentext"/>
    <w:basedOn w:val="Absatz-Standardschriftart"/>
    <w:rsid w:val="00C73245"/>
  </w:style>
  <w:style w:type="paragraph" w:customStyle="1" w:styleId="first">
    <w:name w:val="first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tc-textfirstletter">
    <w:name w:val="atc-textfirstletter"/>
    <w:basedOn w:val="Absatz-Standardschriftart"/>
    <w:rsid w:val="00C73245"/>
  </w:style>
  <w:style w:type="paragraph" w:customStyle="1" w:styleId="cbx-authorname">
    <w:name w:val="cbx-author_name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cbx-authorposition">
    <w:name w:val="cbx-author_position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atc-textparagraph">
    <w:name w:val="atc-textparagraph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lbl-base">
    <w:name w:val="lbl-base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lbl-basetext">
    <w:name w:val="lbl-base_text"/>
    <w:basedOn w:val="Absatz-Standardschriftart"/>
    <w:rsid w:val="00C73245"/>
  </w:style>
  <w:style w:type="paragraph" w:styleId="berarbeitung">
    <w:name w:val="Revision"/>
    <w:hidden/>
    <w:uiPriority w:val="99"/>
    <w:semiHidden/>
    <w:rsid w:val="00A954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9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75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04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44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2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2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8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42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79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73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5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4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04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354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0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8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734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8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7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8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2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8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7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3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1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905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0593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86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03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88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sse.de@bca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ca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D5820-B3A9-4DE4-BD9C-E4372CDF0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Intel</Company>
  <LinksUpToDate>false</LinksUpToDate>
  <CharactersWithSpaces>3371</CharactersWithSpaces>
  <SharedDoc>false</SharedDoc>
  <HLinks>
    <vt:vector size="6" baseType="variant">
      <vt:variant>
        <vt:i4>262149</vt:i4>
      </vt:variant>
      <vt:variant>
        <vt:i4>0</vt:i4>
      </vt:variant>
      <vt:variant>
        <vt:i4>0</vt:i4>
      </vt:variant>
      <vt:variant>
        <vt:i4>5</vt:i4>
      </vt:variant>
      <vt:variant>
        <vt:lpwstr>http://www.bca-europe.de/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Janina Becker</cp:lastModifiedBy>
  <cp:revision>6</cp:revision>
  <cp:lastPrinted>2022-06-23T11:34:00Z</cp:lastPrinted>
  <dcterms:created xsi:type="dcterms:W3CDTF">2022-06-22T09:26:00Z</dcterms:created>
  <dcterms:modified xsi:type="dcterms:W3CDTF">2022-06-23T11:34:00Z</dcterms:modified>
</cp:coreProperties>
</file>